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713" w:rsidRDefault="003E5256">
      <w:pPr>
        <w:spacing w:after="30"/>
      </w:pPr>
      <w:r>
        <w:rPr>
          <w:b/>
          <w:bCs/>
          <w:color w:val="1F3864"/>
          <w:sz w:val="44"/>
          <w:szCs w:val="44"/>
        </w:rPr>
        <w:t>CHARANJIT SINGH (CJ) BAWA</w:t>
      </w:r>
    </w:p>
    <w:p w:rsidR="00BE0713" w:rsidRDefault="003E5256">
      <w:pPr>
        <w:spacing w:after="40"/>
      </w:pPr>
      <w:r>
        <w:rPr>
          <w:b/>
          <w:bCs/>
          <w:color w:val="B8860B"/>
          <w:sz w:val="25"/>
          <w:szCs w:val="25"/>
        </w:rPr>
        <w:t>Master Trainer &amp; Coach — Workforce Development &amp; Business Improvement  |  Comprehensive Portfolio</w:t>
      </w:r>
    </w:p>
    <w:p w:rsidR="00BE0713" w:rsidRDefault="003E5256">
      <w:pPr>
        <w:spacing w:after="60"/>
      </w:pPr>
      <w:r>
        <w:rPr>
          <w:color w:val="595959"/>
          <w:sz w:val="19"/>
          <w:szCs w:val="19"/>
        </w:rPr>
        <w:t>CSSBB (ASQ)  •  PMP (PMI)  •  ACP (PMI)  •  CSM (Scrum Alliance)  •  Change Practitioner (PROSCI)  •  Certified Facilitator (ICA)  •  Authorized Partner &amp; Trainer (ASQ)</w:t>
      </w:r>
    </w:p>
    <w:p w:rsidR="00BE0713" w:rsidRPr="00EF13E7" w:rsidRDefault="009D614B" w:rsidP="00EF13E7">
      <w:pPr>
        <w:pBdr>
          <w:bottom w:val="single" w:sz="10" w:space="0" w:color="1F3864"/>
        </w:pBdr>
        <w:spacing w:after="200"/>
        <w:jc w:val="center"/>
        <w:rPr>
          <w:color w:val="595959"/>
          <w:sz w:val="19"/>
          <w:szCs w:val="19"/>
        </w:rPr>
      </w:pPr>
      <w:r>
        <w:rPr>
          <w:color w:val="595959"/>
          <w:sz w:val="19"/>
          <w:szCs w:val="19"/>
        </w:rPr>
        <w:t xml:space="preserve">Oakville, Ontario, Canada | 416-571-8770  | </w:t>
      </w:r>
      <w:hyperlink r:id="rId5" w:history="1">
        <w:r w:rsidR="00EF13E7" w:rsidRPr="009275C9">
          <w:rPr>
            <w:rStyle w:val="Hyperlink"/>
            <w:sz w:val="19"/>
            <w:szCs w:val="19"/>
          </w:rPr>
          <w:t>charanjitsingh.bawa@qcdms.com</w:t>
        </w:r>
      </w:hyperlink>
      <w:r w:rsidR="00EF13E7">
        <w:rPr>
          <w:color w:val="595959"/>
          <w:sz w:val="19"/>
          <w:szCs w:val="19"/>
        </w:rPr>
        <w:t xml:space="preserve"> or qcdmsconsultants@gmail.com</w:t>
      </w:r>
      <w:r>
        <w:rPr>
          <w:color w:val="595959"/>
          <w:sz w:val="19"/>
          <w:szCs w:val="19"/>
        </w:rPr>
        <w:t xml:space="preserve">| </w:t>
      </w:r>
      <w:r w:rsidR="003E5256">
        <w:rPr>
          <w:color w:val="595959"/>
          <w:sz w:val="19"/>
          <w:szCs w:val="19"/>
        </w:rPr>
        <w:t>www.qcdms.com  |  LinkedIn</w:t>
      </w:r>
      <w:r>
        <w:rPr>
          <w:color w:val="595959"/>
          <w:sz w:val="19"/>
          <w:szCs w:val="19"/>
        </w:rPr>
        <w:t xml:space="preserve">: </w:t>
      </w:r>
      <w:hyperlink r:id="rId6" w:history="1">
        <w:r w:rsidRPr="00EF13E7">
          <w:rPr>
            <w:rStyle w:val="Hyperlink"/>
            <w:sz w:val="19"/>
            <w:szCs w:val="19"/>
          </w:rPr>
          <w:t>Charanjit Singh Bawa</w:t>
        </w:r>
      </w:hyperlink>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26"/>
        <w:gridCol w:w="1726"/>
        <w:gridCol w:w="1726"/>
        <w:gridCol w:w="1726"/>
        <w:gridCol w:w="1726"/>
        <w:gridCol w:w="1726"/>
      </w:tblGrid>
      <w:tr w:rsidR="00BE0713">
        <w:tc>
          <w:tcPr>
            <w:tcW w:w="1726" w:type="dxa"/>
            <w:shd w:val="clear" w:color="auto" w:fill="1F3864"/>
            <w:tcMar>
              <w:top w:w="120" w:type="dxa"/>
              <w:left w:w="60" w:type="dxa"/>
              <w:bottom w:w="20" w:type="dxa"/>
              <w:right w:w="60" w:type="dxa"/>
            </w:tcMar>
          </w:tcPr>
          <w:p w:rsidR="00BE0713" w:rsidRDefault="003E5256">
            <w:pPr>
              <w:jc w:val="center"/>
            </w:pPr>
            <w:r>
              <w:rPr>
                <w:b/>
                <w:bCs/>
                <w:color w:val="FFFFFF"/>
                <w:sz w:val="30"/>
                <w:szCs w:val="30"/>
              </w:rPr>
              <w:t>30+</w:t>
            </w:r>
          </w:p>
        </w:tc>
        <w:tc>
          <w:tcPr>
            <w:tcW w:w="1726" w:type="dxa"/>
            <w:shd w:val="clear" w:color="auto" w:fill="1F3864"/>
            <w:tcMar>
              <w:top w:w="120" w:type="dxa"/>
              <w:left w:w="60" w:type="dxa"/>
              <w:bottom w:w="20" w:type="dxa"/>
              <w:right w:w="60" w:type="dxa"/>
            </w:tcMar>
          </w:tcPr>
          <w:p w:rsidR="00BE0713" w:rsidRDefault="007338F4">
            <w:pPr>
              <w:jc w:val="center"/>
            </w:pPr>
            <w:r>
              <w:rPr>
                <w:b/>
                <w:bCs/>
                <w:color w:val="FFFFFF"/>
                <w:sz w:val="30"/>
                <w:szCs w:val="30"/>
              </w:rPr>
              <w:t>2,500+</w:t>
            </w:r>
          </w:p>
        </w:tc>
        <w:tc>
          <w:tcPr>
            <w:tcW w:w="1726" w:type="dxa"/>
            <w:shd w:val="clear" w:color="auto" w:fill="1F3864"/>
            <w:tcMar>
              <w:top w:w="120" w:type="dxa"/>
              <w:left w:w="60" w:type="dxa"/>
              <w:bottom w:w="20" w:type="dxa"/>
              <w:right w:w="60" w:type="dxa"/>
            </w:tcMar>
          </w:tcPr>
          <w:p w:rsidR="00BE0713" w:rsidRDefault="007338F4">
            <w:pPr>
              <w:jc w:val="center"/>
            </w:pPr>
            <w:r>
              <w:rPr>
                <w:b/>
                <w:bCs/>
                <w:color w:val="FFFFFF"/>
                <w:sz w:val="30"/>
                <w:szCs w:val="30"/>
              </w:rPr>
              <w:t>300+</w:t>
            </w:r>
          </w:p>
        </w:tc>
        <w:tc>
          <w:tcPr>
            <w:tcW w:w="1726" w:type="dxa"/>
            <w:shd w:val="clear" w:color="auto" w:fill="1F3864"/>
            <w:tcMar>
              <w:top w:w="120" w:type="dxa"/>
              <w:left w:w="60" w:type="dxa"/>
              <w:bottom w:w="20" w:type="dxa"/>
              <w:right w:w="60" w:type="dxa"/>
            </w:tcMar>
          </w:tcPr>
          <w:p w:rsidR="00BE0713" w:rsidRDefault="003E5256">
            <w:pPr>
              <w:jc w:val="center"/>
            </w:pPr>
            <w:r>
              <w:rPr>
                <w:b/>
                <w:bCs/>
                <w:color w:val="FFFFFF"/>
                <w:sz w:val="30"/>
                <w:szCs w:val="30"/>
              </w:rPr>
              <w:t>120+</w:t>
            </w:r>
          </w:p>
        </w:tc>
        <w:tc>
          <w:tcPr>
            <w:tcW w:w="1726" w:type="dxa"/>
            <w:shd w:val="clear" w:color="auto" w:fill="1F3864"/>
            <w:tcMar>
              <w:top w:w="120" w:type="dxa"/>
              <w:left w:w="60" w:type="dxa"/>
              <w:bottom w:w="20" w:type="dxa"/>
              <w:right w:w="60" w:type="dxa"/>
            </w:tcMar>
          </w:tcPr>
          <w:p w:rsidR="00BE0713" w:rsidRDefault="003E5256">
            <w:pPr>
              <w:jc w:val="center"/>
            </w:pPr>
            <w:r>
              <w:rPr>
                <w:b/>
                <w:bCs/>
                <w:color w:val="FFFFFF"/>
                <w:sz w:val="30"/>
                <w:szCs w:val="30"/>
              </w:rPr>
              <w:t>500+</w:t>
            </w:r>
          </w:p>
        </w:tc>
        <w:tc>
          <w:tcPr>
            <w:tcW w:w="1726" w:type="dxa"/>
            <w:shd w:val="clear" w:color="auto" w:fill="1F3864"/>
            <w:tcMar>
              <w:top w:w="120" w:type="dxa"/>
              <w:left w:w="60" w:type="dxa"/>
              <w:bottom w:w="20" w:type="dxa"/>
              <w:right w:w="60" w:type="dxa"/>
            </w:tcMar>
          </w:tcPr>
          <w:p w:rsidR="00BE0713" w:rsidRDefault="003E5256">
            <w:pPr>
              <w:jc w:val="center"/>
            </w:pPr>
            <w:r>
              <w:rPr>
                <w:b/>
                <w:bCs/>
                <w:color w:val="FFFFFF"/>
                <w:sz w:val="30"/>
                <w:szCs w:val="30"/>
              </w:rPr>
              <w:t>97%</w:t>
            </w:r>
          </w:p>
        </w:tc>
      </w:tr>
      <w:tr w:rsidR="00BE0713">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Years of Hands-On Experience</w:t>
            </w:r>
          </w:p>
        </w:tc>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Professionals Trained &amp; Coached</w:t>
            </w:r>
          </w:p>
        </w:tc>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Training Programs Delivered</w:t>
            </w:r>
          </w:p>
        </w:tc>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Organizations Served</w:t>
            </w:r>
          </w:p>
        </w:tc>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Improvement Teams Coached</w:t>
            </w:r>
          </w:p>
        </w:tc>
        <w:tc>
          <w:tcPr>
            <w:tcW w:w="1726" w:type="dxa"/>
            <w:shd w:val="clear" w:color="auto" w:fill="1F3864"/>
            <w:tcMar>
              <w:top w:w="0" w:type="dxa"/>
              <w:left w:w="60" w:type="dxa"/>
              <w:bottom w:w="120" w:type="dxa"/>
              <w:right w:w="60" w:type="dxa"/>
            </w:tcMar>
          </w:tcPr>
          <w:p w:rsidR="00BE0713" w:rsidRDefault="003E5256">
            <w:pPr>
              <w:jc w:val="center"/>
            </w:pPr>
            <w:r>
              <w:rPr>
                <w:color w:val="D9E2F3"/>
                <w:sz w:val="16"/>
                <w:szCs w:val="16"/>
              </w:rPr>
              <w:t>Training Satisfaction Score</w:t>
            </w:r>
          </w:p>
        </w:tc>
      </w:tr>
    </w:tbl>
    <w:p w:rsidR="00BE0713" w:rsidRDefault="00BE0713">
      <w:pPr>
        <w:spacing w:after="140"/>
      </w:pPr>
    </w:p>
    <w:p w:rsidR="00BE0713" w:rsidRDefault="003E5256">
      <w:pPr>
        <w:keepNext/>
        <w:spacing w:before="40" w:after="110"/>
      </w:pPr>
      <w:r>
        <w:rPr>
          <w:b/>
          <w:bCs/>
          <w:color w:val="1F3864"/>
          <w:sz w:val="27"/>
          <w:szCs w:val="27"/>
        </w:rPr>
        <w:t>1.  MY COACHING PHILOSOPHY — THE GROWTH LADDER</w:t>
      </w:r>
    </w:p>
    <w:p w:rsidR="00BE0713" w:rsidRDefault="003E5256">
      <w:pPr>
        <w:spacing w:after="120" w:line="256" w:lineRule="auto"/>
      </w:pPr>
      <w:r>
        <w:rPr>
          <w:color w:val="222222"/>
        </w:rPr>
        <w:t xml:space="preserve">Every training program I lead climbs the same ladder, one rung at a time: </w:t>
      </w:r>
      <w:r>
        <w:rPr>
          <w:b/>
          <w:bCs/>
          <w:color w:val="222222"/>
        </w:rPr>
        <w:t>develop the employee → grow the employee's career → grow the company → grow Ontario → grow Canada.</w:t>
      </w:r>
      <w:r>
        <w:rPr>
          <w:color w:val="222222"/>
        </w:rPr>
        <w:t xml:space="preserve"> Skills are the currency of all five rungs. When a frontline technician learns to see waste, solve root causes, and speak with data, that person becomes more employable, more engaged, and more valuable for life. Teams of such people make companies more productive and competitive. Competitive companies keep jobs, investment, and capability in Ontario. And a province full of skilled, improving organizations strengthens Canada's manufacturing, energy, healthcare, and public-service backbone.</w:t>
      </w:r>
    </w:p>
    <w:p w:rsidR="00BE0713" w:rsidRDefault="003E5256">
      <w:pPr>
        <w:spacing w:after="120" w:line="256" w:lineRule="auto"/>
      </w:pPr>
      <w:r>
        <w:rPr>
          <w:color w:val="222222"/>
        </w:rPr>
        <w:t xml:space="preserve">I have watched this ladder work for more than thirty years — in automotive plants in India, on nuclear and hydro refurbishments in Ontario, in city halls, hospitals, farms, factories, and transit garages. The pattern never changes: </w:t>
      </w:r>
      <w:r>
        <w:rPr>
          <w:i/>
          <w:iCs/>
          <w:color w:val="222222"/>
        </w:rPr>
        <w:t>invest in the person first, and every other result follows.</w:t>
      </w:r>
    </w:p>
    <w:p w:rsidR="00BE0713" w:rsidRDefault="003E5256">
      <w:pPr>
        <w:spacing w:after="120" w:line="256" w:lineRule="auto"/>
      </w:pPr>
      <w:r>
        <w:rPr>
          <w:color w:val="222222"/>
        </w:rPr>
        <w:t xml:space="preserve">My method is simple and field-tested: </w:t>
      </w:r>
      <w:r>
        <w:rPr>
          <w:b/>
          <w:bCs/>
          <w:i/>
          <w:iCs/>
          <w:color w:val="222222"/>
        </w:rPr>
        <w:t>train in the classroom, prove it in the Gemba.</w:t>
      </w:r>
      <w:r>
        <w:rPr>
          <w:color w:val="222222"/>
        </w:rPr>
        <w:t xml:space="preserve"> No improvement is real until the people who do the work own it. Every training program I deliver combines structured classroom instruction with hands-on, applied learning at the workplace — huddle by huddle, walk by walk, Kaizen by Kaizen — so trainees practice each skill on their own real processes until the capability lives inside the organization. I build training that keeps working after the program ends.</w:t>
      </w:r>
    </w:p>
    <w:p w:rsidR="00BE0713" w:rsidRDefault="003E5256">
      <w:pPr>
        <w:keepNext/>
        <w:spacing w:before="240" w:after="110"/>
      </w:pPr>
      <w:r>
        <w:rPr>
          <w:b/>
          <w:bCs/>
          <w:color w:val="1F3864"/>
          <w:sz w:val="27"/>
          <w:szCs w:val="27"/>
        </w:rPr>
        <w:t>2.  BUILDING SAMURAI PROFESSIONALS™</w:t>
      </w:r>
    </w:p>
    <w:p w:rsidR="00BE0713" w:rsidRDefault="003E5256">
      <w:pPr>
        <w:spacing w:after="120" w:line="256" w:lineRule="auto"/>
      </w:pPr>
      <w:r>
        <w:rPr>
          <w:color w:val="222222"/>
        </w:rPr>
        <w:t xml:space="preserve">The samurai devoted a lifetime to disciplined mastery — of craft, of self, and of service to something larger than themselves. That is exactly the professional I aim to build. My </w:t>
      </w:r>
      <w:r>
        <w:rPr>
          <w:b/>
          <w:bCs/>
          <w:color w:val="222222"/>
        </w:rPr>
        <w:t>SAMURAI Professional</w:t>
      </w:r>
      <w:r>
        <w:rPr>
          <w:color w:val="222222"/>
        </w:rPr>
        <w:t xml:space="preserve"> framework unifies the skills I teach into one code of professional mastery, rooted in the House of Toyota and thirty years of practice:</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00"/>
        <w:gridCol w:w="3300"/>
        <w:gridCol w:w="6360"/>
      </w:tblGrid>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S</w:t>
            </w:r>
          </w:p>
        </w:tc>
        <w:tc>
          <w:tcPr>
            <w:tcW w:w="3300" w:type="dxa"/>
            <w:shd w:val="clear" w:color="auto" w:fill="FFFFFF"/>
            <w:tcMar>
              <w:top w:w="90" w:type="dxa"/>
              <w:left w:w="110" w:type="dxa"/>
              <w:bottom w:w="90" w:type="dxa"/>
              <w:right w:w="110" w:type="dxa"/>
            </w:tcMar>
          </w:tcPr>
          <w:p w:rsidR="00BE0713" w:rsidRDefault="003E5256">
            <w:r>
              <w:rPr>
                <w:b/>
                <w:bCs/>
                <w:color w:val="1F3864"/>
                <w:sz w:val="20"/>
                <w:szCs w:val="20"/>
              </w:rPr>
              <w:t>Servant Leadership</w:t>
            </w:r>
          </w:p>
        </w:tc>
        <w:tc>
          <w:tcPr>
            <w:tcW w:w="6360" w:type="dxa"/>
            <w:shd w:val="clear" w:color="auto" w:fill="FFFFFF"/>
            <w:tcMar>
              <w:top w:w="90" w:type="dxa"/>
              <w:left w:w="80" w:type="dxa"/>
              <w:bottom w:w="90" w:type="dxa"/>
              <w:right w:w="80" w:type="dxa"/>
            </w:tcMar>
          </w:tcPr>
          <w:p w:rsidR="00BE0713" w:rsidRDefault="003E5256">
            <w:r>
              <w:rPr>
                <w:color w:val="222222"/>
                <w:sz w:val="19"/>
                <w:szCs w:val="19"/>
              </w:rPr>
              <w:t>Leaders who serve the team first — engagement, humility, and respect for people at every level, from the boardroom to the shop floor.</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A</w:t>
            </w:r>
          </w:p>
        </w:tc>
        <w:tc>
          <w:tcPr>
            <w:tcW w:w="3300" w:type="dxa"/>
            <w:shd w:val="clear" w:color="auto" w:fill="F4F6F9"/>
            <w:tcMar>
              <w:top w:w="90" w:type="dxa"/>
              <w:left w:w="110" w:type="dxa"/>
              <w:bottom w:w="90" w:type="dxa"/>
              <w:right w:w="110" w:type="dxa"/>
            </w:tcMar>
          </w:tcPr>
          <w:p w:rsidR="00BE0713" w:rsidRDefault="003E5256">
            <w:r>
              <w:rPr>
                <w:b/>
                <w:bCs/>
                <w:color w:val="1F3864"/>
                <w:sz w:val="20"/>
                <w:szCs w:val="20"/>
              </w:rPr>
              <w:t>Agile Project Management</w:t>
            </w:r>
          </w:p>
        </w:tc>
        <w:tc>
          <w:tcPr>
            <w:tcW w:w="6360" w:type="dxa"/>
            <w:shd w:val="clear" w:color="auto" w:fill="F4F6F9"/>
            <w:tcMar>
              <w:top w:w="90" w:type="dxa"/>
              <w:left w:w="80" w:type="dxa"/>
              <w:bottom w:w="90" w:type="dxa"/>
              <w:right w:w="80" w:type="dxa"/>
            </w:tcMar>
          </w:tcPr>
          <w:p w:rsidR="00BE0713" w:rsidRDefault="003E5256">
            <w:r>
              <w:rPr>
                <w:color w:val="222222"/>
                <w:sz w:val="19"/>
                <w:szCs w:val="19"/>
              </w:rPr>
              <w:t>PMP and Agile discipline: planning at Levels 1–3, Scrum, Kanban, rolling look-ahead schedules, and milestone-driven execution.</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M</w:t>
            </w:r>
          </w:p>
        </w:tc>
        <w:tc>
          <w:tcPr>
            <w:tcW w:w="3300" w:type="dxa"/>
            <w:shd w:val="clear" w:color="auto" w:fill="FFFFFF"/>
            <w:tcMar>
              <w:top w:w="90" w:type="dxa"/>
              <w:left w:w="110" w:type="dxa"/>
              <w:bottom w:w="90" w:type="dxa"/>
              <w:right w:w="110" w:type="dxa"/>
            </w:tcMar>
          </w:tcPr>
          <w:p w:rsidR="00BE0713" w:rsidRDefault="003E5256">
            <w:r>
              <w:rPr>
                <w:b/>
                <w:bCs/>
                <w:color w:val="1F3864"/>
                <w:sz w:val="20"/>
                <w:szCs w:val="20"/>
              </w:rPr>
              <w:t>Measurement &amp; Data-Driven Decisions</w:t>
            </w:r>
          </w:p>
        </w:tc>
        <w:tc>
          <w:tcPr>
            <w:tcW w:w="6360" w:type="dxa"/>
            <w:shd w:val="clear" w:color="auto" w:fill="FFFFFF"/>
            <w:tcMar>
              <w:top w:w="90" w:type="dxa"/>
              <w:left w:w="80" w:type="dxa"/>
              <w:bottom w:w="90" w:type="dxa"/>
              <w:right w:w="80" w:type="dxa"/>
            </w:tcMar>
          </w:tcPr>
          <w:p w:rsidR="00BE0713" w:rsidRDefault="003E5256">
            <w:r>
              <w:rPr>
                <w:color w:val="222222"/>
                <w:sz w:val="19"/>
                <w:szCs w:val="19"/>
              </w:rPr>
              <w:t>KPIs, visual dashboards, Six Sigma statistics, and the 7 QC tools — professionals who decide with data, not opinion.</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U</w:t>
            </w:r>
          </w:p>
        </w:tc>
        <w:tc>
          <w:tcPr>
            <w:tcW w:w="3300" w:type="dxa"/>
            <w:shd w:val="clear" w:color="auto" w:fill="F4F6F9"/>
            <w:tcMar>
              <w:top w:w="90" w:type="dxa"/>
              <w:left w:w="110" w:type="dxa"/>
              <w:bottom w:w="90" w:type="dxa"/>
              <w:right w:w="110" w:type="dxa"/>
            </w:tcMar>
          </w:tcPr>
          <w:p w:rsidR="00BE0713" w:rsidRDefault="003E5256">
            <w:r>
              <w:rPr>
                <w:b/>
                <w:bCs/>
                <w:color w:val="1F3864"/>
                <w:sz w:val="20"/>
                <w:szCs w:val="20"/>
              </w:rPr>
              <w:t>Understanding the Gemba</w:t>
            </w:r>
          </w:p>
        </w:tc>
        <w:tc>
          <w:tcPr>
            <w:tcW w:w="6360" w:type="dxa"/>
            <w:shd w:val="clear" w:color="auto" w:fill="F4F6F9"/>
            <w:tcMar>
              <w:top w:w="90" w:type="dxa"/>
              <w:left w:w="80" w:type="dxa"/>
              <w:bottom w:w="90" w:type="dxa"/>
              <w:right w:w="80" w:type="dxa"/>
            </w:tcMar>
          </w:tcPr>
          <w:p w:rsidR="00BE0713" w:rsidRDefault="003E5256">
            <w:r>
              <w:rPr>
                <w:color w:val="222222"/>
                <w:sz w:val="19"/>
                <w:szCs w:val="19"/>
              </w:rPr>
              <w:t>Go and see. Real learning happens where the work happens — Gemba walks, direct observation, and listening to the frontline.</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R</w:t>
            </w:r>
          </w:p>
        </w:tc>
        <w:tc>
          <w:tcPr>
            <w:tcW w:w="3300" w:type="dxa"/>
            <w:shd w:val="clear" w:color="auto" w:fill="FFFFFF"/>
            <w:tcMar>
              <w:top w:w="90" w:type="dxa"/>
              <w:left w:w="110" w:type="dxa"/>
              <w:bottom w:w="90" w:type="dxa"/>
              <w:right w:w="110" w:type="dxa"/>
            </w:tcMar>
          </w:tcPr>
          <w:p w:rsidR="00BE0713" w:rsidRDefault="003E5256">
            <w:r>
              <w:rPr>
                <w:b/>
                <w:bCs/>
                <w:color w:val="1F3864"/>
                <w:sz w:val="20"/>
                <w:szCs w:val="20"/>
              </w:rPr>
              <w:t>Root Cause Analysis</w:t>
            </w:r>
          </w:p>
        </w:tc>
        <w:tc>
          <w:tcPr>
            <w:tcW w:w="6360" w:type="dxa"/>
            <w:shd w:val="clear" w:color="auto" w:fill="FFFFFF"/>
            <w:tcMar>
              <w:top w:w="90" w:type="dxa"/>
              <w:left w:w="80" w:type="dxa"/>
              <w:bottom w:w="90" w:type="dxa"/>
              <w:right w:w="80" w:type="dxa"/>
            </w:tcMar>
          </w:tcPr>
          <w:p w:rsidR="00BE0713" w:rsidRDefault="003E5256">
            <w:r>
              <w:rPr>
                <w:color w:val="222222"/>
                <w:sz w:val="19"/>
                <w:szCs w:val="19"/>
              </w:rPr>
              <w:t>A3 Thinking, 5 Why, Fishbone, 5M+1E, and DMAIC — solving problems permanently instead of firefighting symptoms.</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lastRenderedPageBreak/>
              <w:t>A</w:t>
            </w:r>
          </w:p>
        </w:tc>
        <w:tc>
          <w:tcPr>
            <w:tcW w:w="3300" w:type="dxa"/>
            <w:shd w:val="clear" w:color="auto" w:fill="F4F6F9"/>
            <w:tcMar>
              <w:top w:w="90" w:type="dxa"/>
              <w:left w:w="110" w:type="dxa"/>
              <w:bottom w:w="90" w:type="dxa"/>
              <w:right w:w="110" w:type="dxa"/>
            </w:tcMar>
          </w:tcPr>
          <w:p w:rsidR="00BE0713" w:rsidRDefault="003E5256">
            <w:r>
              <w:rPr>
                <w:b/>
                <w:bCs/>
                <w:color w:val="1F3864"/>
                <w:sz w:val="20"/>
                <w:szCs w:val="20"/>
              </w:rPr>
              <w:t>Accountability through Lean Daily Management</w:t>
            </w:r>
          </w:p>
        </w:tc>
        <w:tc>
          <w:tcPr>
            <w:tcW w:w="6360" w:type="dxa"/>
            <w:shd w:val="clear" w:color="auto" w:fill="F4F6F9"/>
            <w:tcMar>
              <w:top w:w="90" w:type="dxa"/>
              <w:left w:w="80" w:type="dxa"/>
              <w:bottom w:w="90" w:type="dxa"/>
              <w:right w:w="80" w:type="dxa"/>
            </w:tcMar>
          </w:tcPr>
          <w:p w:rsidR="00BE0713" w:rsidRDefault="003E5256">
            <w:r>
              <w:rPr>
                <w:color w:val="222222"/>
                <w:sz w:val="19"/>
                <w:szCs w:val="19"/>
              </w:rPr>
              <w:t>Daily huddles, visual boards, leader standard work, and war rooms that turn commitments into delivered results.</w:t>
            </w:r>
          </w:p>
        </w:tc>
      </w:tr>
      <w:tr w:rsidR="00BE0713">
        <w:tc>
          <w:tcPr>
            <w:tcW w:w="700" w:type="dxa"/>
            <w:shd w:val="clear" w:color="auto" w:fill="1F3864"/>
            <w:tcMar>
              <w:top w:w="90" w:type="dxa"/>
              <w:left w:w="80" w:type="dxa"/>
              <w:bottom w:w="90" w:type="dxa"/>
              <w:right w:w="80" w:type="dxa"/>
            </w:tcMar>
          </w:tcPr>
          <w:p w:rsidR="00BE0713" w:rsidRDefault="003E5256">
            <w:pPr>
              <w:jc w:val="center"/>
            </w:pPr>
            <w:r>
              <w:rPr>
                <w:b/>
                <w:bCs/>
                <w:color w:val="FFD966"/>
                <w:sz w:val="32"/>
                <w:szCs w:val="32"/>
              </w:rPr>
              <w:t>I</w:t>
            </w:r>
          </w:p>
        </w:tc>
        <w:tc>
          <w:tcPr>
            <w:tcW w:w="3300" w:type="dxa"/>
            <w:shd w:val="clear" w:color="auto" w:fill="FFFFFF"/>
            <w:tcMar>
              <w:top w:w="90" w:type="dxa"/>
              <w:left w:w="110" w:type="dxa"/>
              <w:bottom w:w="90" w:type="dxa"/>
              <w:right w:w="110" w:type="dxa"/>
            </w:tcMar>
          </w:tcPr>
          <w:p w:rsidR="00BE0713" w:rsidRDefault="003E5256">
            <w:r>
              <w:rPr>
                <w:b/>
                <w:bCs/>
                <w:color w:val="1F3864"/>
                <w:sz w:val="20"/>
                <w:szCs w:val="20"/>
              </w:rPr>
              <w:t>Improvement Culture (Kaizen)</w:t>
            </w:r>
          </w:p>
        </w:tc>
        <w:tc>
          <w:tcPr>
            <w:tcW w:w="6360" w:type="dxa"/>
            <w:shd w:val="clear" w:color="auto" w:fill="FFFFFF"/>
            <w:tcMar>
              <w:top w:w="90" w:type="dxa"/>
              <w:left w:w="80" w:type="dxa"/>
              <w:bottom w:w="90" w:type="dxa"/>
              <w:right w:w="80" w:type="dxa"/>
            </w:tcMar>
          </w:tcPr>
          <w:p w:rsidR="00BE0713" w:rsidRDefault="003E5256">
            <w:r>
              <w:rPr>
                <w:color w:val="222222"/>
                <w:sz w:val="19"/>
                <w:szCs w:val="19"/>
              </w:rPr>
              <w:t>PDCA, Kaizen events, standard work, and 5S — building people who improve their work every single day, for life.</w:t>
            </w:r>
          </w:p>
        </w:tc>
      </w:tr>
    </w:tbl>
    <w:p w:rsidR="00BE0713" w:rsidRDefault="003E5256">
      <w:pPr>
        <w:spacing w:before="110" w:after="120" w:line="256" w:lineRule="auto"/>
      </w:pPr>
      <w:r>
        <w:rPr>
          <w:i/>
          <w:iCs/>
          <w:color w:val="595959"/>
          <w:sz w:val="19"/>
          <w:szCs w:val="19"/>
        </w:rPr>
        <w:t>A SAMURAI Professional carries these skills for an entire career — from apprentice to executive — and passes them on. Every belt earned, every Kaizen led, every huddle run builds Ontario's next generation of operational leaders.</w:t>
      </w:r>
    </w:p>
    <w:p w:rsidR="00BE0713" w:rsidRDefault="003E5256">
      <w:pPr>
        <w:keepNext/>
        <w:spacing w:before="240" w:after="110"/>
      </w:pPr>
      <w:r>
        <w:rPr>
          <w:b/>
          <w:bCs/>
          <w:color w:val="1F3864"/>
          <w:sz w:val="27"/>
          <w:szCs w:val="27"/>
        </w:rPr>
        <w:t>3.  PROFESSIONAL SUMMARY</w:t>
      </w:r>
    </w:p>
    <w:p w:rsidR="00BE0713" w:rsidRDefault="003E5256">
      <w:pPr>
        <w:spacing w:after="120" w:line="256" w:lineRule="auto"/>
      </w:pPr>
      <w:r>
        <w:rPr>
          <w:color w:val="222222"/>
        </w:rPr>
        <w:t>Workforce Development Trainer and Business Improvement Coach with more than 30 years of hands-on experience supporting employee upskilling, workforce capability development, and operational excellence across Manufacturing, Automotive, Nuclear, Hydro, Public Service, Transit, Healthcare, Environmental Services, Food Processing, Cannabis, IT, Finance, and Service industries.</w:t>
      </w:r>
    </w:p>
    <w:p w:rsidR="00BE0713" w:rsidRDefault="003E5256">
      <w:pPr>
        <w:spacing w:after="120" w:line="256" w:lineRule="auto"/>
      </w:pPr>
      <w:r>
        <w:rPr>
          <w:color w:val="222222"/>
        </w:rPr>
        <w:t>Specialized in delivering practical workforce training programs focused on Lean Management, Lean Six Sigma, Project Management (PMP and Agile), Leadership, Change Management, Problem Solving, Root Cause Analysis, Team Engagement, and Continuous Improvement — then coaching that learning into daily reality through Gemba-based learning and hands-on process improvement.</w:t>
      </w:r>
    </w:p>
    <w:p w:rsidR="00BE0713" w:rsidRDefault="003E5256">
      <w:pPr>
        <w:spacing w:after="120" w:line="256" w:lineRule="auto"/>
      </w:pPr>
      <w:r>
        <w:rPr>
          <w:color w:val="222222"/>
        </w:rPr>
        <w:t>Proven ability to help organizations build internal workforce capability by developing frontline employees, supervisors, managers, and cross-functional teams — reducing reliance on external support and creating sustainable continuous-improvement cultures. I have trained and coached more than 2,500 professionals, supported over 500 improvement teams across 120+ organizations in Canada, North America, India, and worldwide, and supported client teams in delivering over $1 billion in measurable savings and operational gains, with a 97% training satisfaction score.</w:t>
      </w:r>
    </w:p>
    <w:p w:rsidR="00BE0713" w:rsidRDefault="003E5256">
      <w:pPr>
        <w:spacing w:after="120" w:line="256" w:lineRule="auto"/>
      </w:pPr>
      <w:r>
        <w:rPr>
          <w:color w:val="222222"/>
        </w:rPr>
        <w:t>Experienced in supporting employer-led workforce development initiatives aligned with Ontario workforce priorities — including employee upskilling, operational workforce readiness, leadership development, continuous improvement culture, retention, and measurable workplace outcomes.</w:t>
      </w:r>
    </w:p>
    <w:p w:rsidR="00BE0713" w:rsidRDefault="003E5256">
      <w:pPr>
        <w:keepNext/>
        <w:spacing w:before="240" w:after="110"/>
      </w:pPr>
      <w:r>
        <w:rPr>
          <w:b/>
          <w:bCs/>
          <w:color w:val="1F3864"/>
          <w:sz w:val="27"/>
          <w:szCs w:val="27"/>
        </w:rPr>
        <w:t>4.  CORE EXPERTISE</w:t>
      </w:r>
    </w:p>
    <w:p w:rsidR="00BE0713" w:rsidRDefault="003E5256">
      <w:pPr>
        <w:keepNext/>
        <w:spacing w:before="170" w:after="80"/>
      </w:pPr>
      <w:r>
        <w:rPr>
          <w:b/>
          <w:bCs/>
          <w:color w:val="B8860B"/>
          <w:sz w:val="23"/>
          <w:szCs w:val="23"/>
        </w:rPr>
        <w:t>Workforce Development &amp; Employee Upskilling</w:t>
      </w:r>
    </w:p>
    <w:p w:rsidR="00BE0713" w:rsidRDefault="003E5256">
      <w:pPr>
        <w:pStyle w:val="ListParagraph"/>
        <w:numPr>
          <w:ilvl w:val="0"/>
          <w:numId w:val="2"/>
        </w:numPr>
        <w:spacing w:after="70" w:line="256" w:lineRule="auto"/>
      </w:pPr>
      <w:r>
        <w:rPr>
          <w:b/>
          <w:bCs/>
          <w:color w:val="222222"/>
        </w:rPr>
        <w:t>Workforce Capability Development</w:t>
      </w:r>
      <w:r>
        <w:rPr>
          <w:color w:val="222222"/>
        </w:rPr>
        <w:t xml:space="preserve"> — building organizational capability from within.</w:t>
      </w:r>
    </w:p>
    <w:p w:rsidR="00BE0713" w:rsidRDefault="003E5256">
      <w:pPr>
        <w:pStyle w:val="ListParagraph"/>
        <w:numPr>
          <w:ilvl w:val="0"/>
          <w:numId w:val="2"/>
        </w:numPr>
        <w:spacing w:after="70" w:line="256" w:lineRule="auto"/>
      </w:pPr>
      <w:r>
        <w:rPr>
          <w:b/>
          <w:bCs/>
          <w:color w:val="222222"/>
        </w:rPr>
        <w:t>Employee Engagement &amp; Retention</w:t>
      </w:r>
      <w:r>
        <w:rPr>
          <w:color w:val="222222"/>
        </w:rPr>
        <w:t xml:space="preserve"> — practical, hands-on programs that improve retention and morale.</w:t>
      </w:r>
    </w:p>
    <w:p w:rsidR="00BE0713" w:rsidRDefault="003E5256">
      <w:pPr>
        <w:pStyle w:val="ListParagraph"/>
        <w:numPr>
          <w:ilvl w:val="0"/>
          <w:numId w:val="2"/>
        </w:numPr>
        <w:spacing w:after="70" w:line="256" w:lineRule="auto"/>
      </w:pPr>
      <w:r>
        <w:rPr>
          <w:b/>
          <w:bCs/>
          <w:color w:val="222222"/>
        </w:rPr>
        <w:t>Frontline Workforce Training</w:t>
      </w:r>
      <w:r>
        <w:rPr>
          <w:color w:val="222222"/>
        </w:rPr>
        <w:t xml:space="preserve"> — White </w:t>
      </w:r>
      <w:r w:rsidR="00B76513">
        <w:rPr>
          <w:color w:val="222222"/>
        </w:rPr>
        <w:t>to Green belt</w:t>
      </w:r>
      <w:r>
        <w:rPr>
          <w:color w:val="222222"/>
        </w:rPr>
        <w:t xml:space="preserve"> and foundational skills for every employee.</w:t>
      </w:r>
    </w:p>
    <w:p w:rsidR="00BE0713" w:rsidRDefault="003E5256">
      <w:pPr>
        <w:pStyle w:val="ListParagraph"/>
        <w:numPr>
          <w:ilvl w:val="0"/>
          <w:numId w:val="2"/>
        </w:numPr>
        <w:spacing w:after="70" w:line="256" w:lineRule="auto"/>
      </w:pPr>
      <w:r>
        <w:rPr>
          <w:b/>
          <w:bCs/>
          <w:color w:val="222222"/>
        </w:rPr>
        <w:t>Supervisor &amp; Leadership Development</w:t>
      </w:r>
      <w:r>
        <w:rPr>
          <w:color w:val="222222"/>
        </w:rPr>
        <w:t xml:space="preserve"> — developing the leaders who sustain improvement.</w:t>
      </w:r>
    </w:p>
    <w:p w:rsidR="00BE0713" w:rsidRDefault="003E5256">
      <w:pPr>
        <w:pStyle w:val="ListParagraph"/>
        <w:numPr>
          <w:ilvl w:val="0"/>
          <w:numId w:val="2"/>
        </w:numPr>
        <w:spacing w:after="70" w:line="256" w:lineRule="auto"/>
      </w:pPr>
      <w:r>
        <w:rPr>
          <w:b/>
          <w:bCs/>
          <w:color w:val="222222"/>
        </w:rPr>
        <w:t>Adult Learning &amp; Practical Workplace Training</w:t>
      </w:r>
      <w:r>
        <w:rPr>
          <w:color w:val="222222"/>
        </w:rPr>
        <w:t xml:space="preserve"> — adult learning methodologies, facilitation, and experiential exercises.</w:t>
      </w:r>
    </w:p>
    <w:p w:rsidR="00BE0713" w:rsidRDefault="003E5256">
      <w:pPr>
        <w:pStyle w:val="ListParagraph"/>
        <w:numPr>
          <w:ilvl w:val="0"/>
          <w:numId w:val="2"/>
        </w:numPr>
        <w:spacing w:after="70" w:line="256" w:lineRule="auto"/>
      </w:pPr>
      <w:r>
        <w:rPr>
          <w:b/>
          <w:bCs/>
          <w:color w:val="222222"/>
        </w:rPr>
        <w:t>Team-Based Problem Solving, Coaching &amp; Mentorship</w:t>
      </w:r>
      <w:r>
        <w:rPr>
          <w:color w:val="222222"/>
        </w:rPr>
        <w:t xml:space="preserve"> — cross-functional teams solving real workplace problems.</w:t>
      </w:r>
    </w:p>
    <w:p w:rsidR="00BE0713" w:rsidRDefault="003E5256">
      <w:pPr>
        <w:pStyle w:val="ListParagraph"/>
        <w:numPr>
          <w:ilvl w:val="0"/>
          <w:numId w:val="2"/>
        </w:numPr>
        <w:spacing w:after="70" w:line="256" w:lineRule="auto"/>
      </w:pPr>
      <w:r>
        <w:rPr>
          <w:b/>
          <w:bCs/>
          <w:color w:val="222222"/>
        </w:rPr>
        <w:t>Employer-Led Workforce Training Programs</w:t>
      </w:r>
      <w:r>
        <w:rPr>
          <w:color w:val="222222"/>
        </w:rPr>
        <w:t xml:space="preserve"> — employer-led training design aligned with operational needs.</w:t>
      </w:r>
    </w:p>
    <w:p w:rsidR="00BE0713" w:rsidRDefault="003E5256">
      <w:pPr>
        <w:keepNext/>
        <w:spacing w:before="170" w:after="80"/>
      </w:pPr>
      <w:r>
        <w:rPr>
          <w:b/>
          <w:bCs/>
          <w:color w:val="B8860B"/>
          <w:sz w:val="23"/>
          <w:szCs w:val="23"/>
        </w:rPr>
        <w:t>Lean Management &amp; Operational Excellence</w:t>
      </w:r>
    </w:p>
    <w:p w:rsidR="00BE0713" w:rsidRDefault="003E5256">
      <w:pPr>
        <w:pStyle w:val="ListParagraph"/>
        <w:numPr>
          <w:ilvl w:val="0"/>
          <w:numId w:val="2"/>
        </w:numPr>
        <w:spacing w:after="70" w:line="256" w:lineRule="auto"/>
      </w:pPr>
      <w:r>
        <w:rPr>
          <w:b/>
          <w:bCs/>
          <w:color w:val="222222"/>
        </w:rPr>
        <w:t>Lean Six Sigma</w:t>
      </w:r>
      <w:r>
        <w:rPr>
          <w:color w:val="222222"/>
        </w:rPr>
        <w:t xml:space="preserve"> — White through Black Belt, DMAIC, and statistical methods.</w:t>
      </w:r>
    </w:p>
    <w:p w:rsidR="00BE0713" w:rsidRDefault="003E5256">
      <w:pPr>
        <w:pStyle w:val="ListParagraph"/>
        <w:numPr>
          <w:ilvl w:val="0"/>
          <w:numId w:val="2"/>
        </w:numPr>
        <w:spacing w:after="70" w:line="256" w:lineRule="auto"/>
      </w:pPr>
      <w:r>
        <w:rPr>
          <w:b/>
          <w:bCs/>
          <w:color w:val="222222"/>
        </w:rPr>
        <w:t>Lean Daily Management (LDM)</w:t>
      </w:r>
      <w:r>
        <w:rPr>
          <w:color w:val="222222"/>
        </w:rPr>
        <w:t xml:space="preserve"> — huddles, visual boards, KPIs, and leader standard work.</w:t>
      </w:r>
    </w:p>
    <w:p w:rsidR="00BE0713" w:rsidRDefault="003E5256">
      <w:pPr>
        <w:pStyle w:val="ListParagraph"/>
        <w:numPr>
          <w:ilvl w:val="0"/>
          <w:numId w:val="2"/>
        </w:numPr>
        <w:spacing w:after="70" w:line="256" w:lineRule="auto"/>
      </w:pPr>
      <w:r>
        <w:rPr>
          <w:b/>
          <w:bCs/>
          <w:color w:val="222222"/>
        </w:rPr>
        <w:t>Root Cause Analysis</w:t>
      </w:r>
      <w:r>
        <w:rPr>
          <w:color w:val="222222"/>
        </w:rPr>
        <w:t xml:space="preserve"> — 5 Why, Fishbone, A3, and 5M+1E.</w:t>
      </w:r>
    </w:p>
    <w:p w:rsidR="00BE0713" w:rsidRDefault="003E5256">
      <w:pPr>
        <w:pStyle w:val="ListParagraph"/>
        <w:numPr>
          <w:ilvl w:val="0"/>
          <w:numId w:val="2"/>
        </w:numPr>
        <w:spacing w:after="70" w:line="256" w:lineRule="auto"/>
      </w:pPr>
      <w:r>
        <w:rPr>
          <w:b/>
          <w:bCs/>
          <w:color w:val="222222"/>
        </w:rPr>
        <w:t>Process Mapping &amp; Value Stream Mapping</w:t>
      </w:r>
      <w:r>
        <w:rPr>
          <w:color w:val="222222"/>
        </w:rPr>
        <w:t xml:space="preserve"> — current and future state, waste identification, flow design.</w:t>
      </w:r>
    </w:p>
    <w:p w:rsidR="00BE0713" w:rsidRDefault="003E5256">
      <w:pPr>
        <w:pStyle w:val="ListParagraph"/>
        <w:numPr>
          <w:ilvl w:val="0"/>
          <w:numId w:val="2"/>
        </w:numPr>
        <w:spacing w:after="70" w:line="256" w:lineRule="auto"/>
      </w:pPr>
      <w:r>
        <w:rPr>
          <w:b/>
          <w:bCs/>
          <w:color w:val="222222"/>
        </w:rPr>
        <w:t>Kaizen Events &amp; Process Improvement</w:t>
      </w:r>
      <w:r>
        <w:rPr>
          <w:color w:val="222222"/>
        </w:rPr>
        <w:t xml:space="preserve"> — facilitation from charter to sustained results.</w:t>
      </w:r>
    </w:p>
    <w:p w:rsidR="00BE0713" w:rsidRDefault="003E5256">
      <w:pPr>
        <w:pStyle w:val="ListParagraph"/>
        <w:numPr>
          <w:ilvl w:val="0"/>
          <w:numId w:val="2"/>
        </w:numPr>
        <w:spacing w:after="70" w:line="256" w:lineRule="auto"/>
      </w:pPr>
      <w:r>
        <w:rPr>
          <w:b/>
          <w:bCs/>
          <w:color w:val="222222"/>
        </w:rPr>
        <w:t>Equipment &amp; Process Performance</w:t>
      </w:r>
      <w:r>
        <w:rPr>
          <w:color w:val="222222"/>
        </w:rPr>
        <w:t xml:space="preserve"> — OEE, cycle time, changeover, and productivity improvement.</w:t>
      </w:r>
    </w:p>
    <w:p w:rsidR="00BE0713" w:rsidRDefault="003E5256">
      <w:pPr>
        <w:pStyle w:val="ListParagraph"/>
        <w:numPr>
          <w:ilvl w:val="0"/>
          <w:numId w:val="2"/>
        </w:numPr>
        <w:spacing w:after="70" w:line="256" w:lineRule="auto"/>
      </w:pPr>
      <w:r>
        <w:rPr>
          <w:b/>
          <w:bCs/>
          <w:color w:val="222222"/>
        </w:rPr>
        <w:lastRenderedPageBreak/>
        <w:t>Standardization</w:t>
      </w:r>
      <w:r>
        <w:rPr>
          <w:color w:val="222222"/>
        </w:rPr>
        <w:t xml:space="preserve"> — standard work, 5S, and workplace organization.</w:t>
      </w:r>
    </w:p>
    <w:p w:rsidR="00BE0713" w:rsidRDefault="003E5256">
      <w:pPr>
        <w:keepNext/>
        <w:spacing w:before="170" w:after="80"/>
      </w:pPr>
      <w:r>
        <w:rPr>
          <w:b/>
          <w:bCs/>
          <w:color w:val="B8860B"/>
          <w:sz w:val="23"/>
          <w:szCs w:val="23"/>
        </w:rPr>
        <w:t>Leadership, Project &amp; Change Management</w:t>
      </w:r>
    </w:p>
    <w:p w:rsidR="00BE0713" w:rsidRDefault="003E5256">
      <w:pPr>
        <w:pStyle w:val="ListParagraph"/>
        <w:numPr>
          <w:ilvl w:val="0"/>
          <w:numId w:val="2"/>
        </w:numPr>
        <w:spacing w:after="70" w:line="256" w:lineRule="auto"/>
      </w:pPr>
      <w:r>
        <w:rPr>
          <w:b/>
          <w:bCs/>
          <w:color w:val="222222"/>
        </w:rPr>
        <w:t>Project &amp; Program Management</w:t>
      </w:r>
      <w:r>
        <w:rPr>
          <w:color w:val="222222"/>
        </w:rPr>
        <w:t xml:space="preserve"> — PMP, Agile, Scrum, and Kanban.</w:t>
      </w:r>
    </w:p>
    <w:p w:rsidR="00BE0713" w:rsidRDefault="003E5256">
      <w:pPr>
        <w:pStyle w:val="ListParagraph"/>
        <w:numPr>
          <w:ilvl w:val="0"/>
          <w:numId w:val="2"/>
        </w:numPr>
        <w:spacing w:after="70" w:line="256" w:lineRule="auto"/>
      </w:pPr>
      <w:r>
        <w:rPr>
          <w:b/>
          <w:bCs/>
          <w:color w:val="222222"/>
        </w:rPr>
        <w:t>Change Management</w:t>
      </w:r>
      <w:r>
        <w:rPr>
          <w:color w:val="222222"/>
        </w:rPr>
        <w:t xml:space="preserve"> — ADKAR-based adoption that sticks.</w:t>
      </w:r>
    </w:p>
    <w:p w:rsidR="00BE0713" w:rsidRDefault="003E5256">
      <w:pPr>
        <w:pStyle w:val="ListParagraph"/>
        <w:numPr>
          <w:ilvl w:val="0"/>
          <w:numId w:val="2"/>
        </w:numPr>
        <w:spacing w:after="70" w:line="256" w:lineRule="auto"/>
      </w:pPr>
      <w:r>
        <w:rPr>
          <w:b/>
          <w:bCs/>
          <w:color w:val="222222"/>
        </w:rPr>
        <w:t>Strategic Planning &amp; Alignment</w:t>
      </w:r>
      <w:r>
        <w:rPr>
          <w:color w:val="222222"/>
        </w:rPr>
        <w:t xml:space="preserve"> — purpose, KPIs, and communication structures.</w:t>
      </w:r>
    </w:p>
    <w:p w:rsidR="00BE0713" w:rsidRDefault="003E5256">
      <w:pPr>
        <w:pStyle w:val="ListParagraph"/>
        <w:numPr>
          <w:ilvl w:val="0"/>
          <w:numId w:val="2"/>
        </w:numPr>
        <w:spacing w:after="70" w:line="256" w:lineRule="auto"/>
      </w:pPr>
      <w:r>
        <w:rPr>
          <w:b/>
          <w:bCs/>
          <w:color w:val="222222"/>
        </w:rPr>
        <w:t>Group Facilitation</w:t>
      </w:r>
      <w:r>
        <w:rPr>
          <w:color w:val="222222"/>
        </w:rPr>
        <w:t xml:space="preserve"> — ICA-certified group facilitation and stakeholder engagement.</w:t>
      </w:r>
    </w:p>
    <w:p w:rsidR="00BE0713" w:rsidRDefault="003E5256">
      <w:pPr>
        <w:pStyle w:val="ListParagraph"/>
        <w:numPr>
          <w:ilvl w:val="0"/>
          <w:numId w:val="2"/>
        </w:numPr>
        <w:spacing w:after="70" w:line="256" w:lineRule="auto"/>
      </w:pPr>
      <w:r>
        <w:rPr>
          <w:b/>
          <w:bCs/>
          <w:color w:val="222222"/>
        </w:rPr>
        <w:t>Data-Driven Decision Making</w:t>
      </w:r>
      <w:r>
        <w:rPr>
          <w:color w:val="222222"/>
        </w:rPr>
        <w:t xml:space="preserve"> — Excel, Minitab, Power BI</w:t>
      </w:r>
      <w:r w:rsidR="00B76513">
        <w:rPr>
          <w:color w:val="222222"/>
        </w:rPr>
        <w:t xml:space="preserve"> and AI</w:t>
      </w:r>
      <w:r>
        <w:rPr>
          <w:color w:val="222222"/>
        </w:rPr>
        <w:t xml:space="preserve"> for decisions with data.</w:t>
      </w:r>
    </w:p>
    <w:p w:rsidR="00BE0713" w:rsidRDefault="003E5256">
      <w:pPr>
        <w:keepNext/>
        <w:spacing w:before="240" w:after="110"/>
      </w:pPr>
      <w:r>
        <w:rPr>
          <w:b/>
          <w:bCs/>
          <w:color w:val="1F3864"/>
          <w:sz w:val="27"/>
          <w:szCs w:val="27"/>
        </w:rPr>
        <w:t>5.  DETAILED CASE STUDIES — PROVEN RESULTS ACROSS INDUSTRIES</w:t>
      </w:r>
    </w:p>
    <w:p w:rsidR="00BE0713" w:rsidRDefault="003E5256">
      <w:pPr>
        <w:keepNext/>
        <w:spacing w:before="170" w:after="80"/>
      </w:pPr>
      <w:r>
        <w:rPr>
          <w:b/>
          <w:bCs/>
          <w:color w:val="B8860B"/>
          <w:sz w:val="23"/>
          <w:szCs w:val="23"/>
        </w:rPr>
        <w:t>Hydro Power Generation — Generator Refurbishment Transformation (OPG Hydro)</w:t>
      </w:r>
    </w:p>
    <w:p w:rsidR="00BE0713" w:rsidRDefault="003E5256">
      <w:pPr>
        <w:spacing w:after="120" w:line="256" w:lineRule="auto"/>
      </w:pPr>
      <w:r>
        <w:rPr>
          <w:color w:val="222222"/>
        </w:rPr>
        <w:t>Coach</w:t>
      </w:r>
      <w:r w:rsidR="00B76513">
        <w:rPr>
          <w:color w:val="222222"/>
        </w:rPr>
        <w:t>ing</w:t>
      </w:r>
      <w:r>
        <w:rPr>
          <w:color w:val="222222"/>
        </w:rPr>
        <w:t xml:space="preserve"> hydro project teams in Agile PM, Lean, Six Sigma, and Change Leadership while working directly with the project management and field execution teams — OPG staff and vendors as one integrated team — to stabilize delivery.</w:t>
      </w:r>
    </w:p>
    <w:p w:rsidR="00BE0713" w:rsidRDefault="003E5256">
      <w:pPr>
        <w:pStyle w:val="ListParagraph"/>
        <w:numPr>
          <w:ilvl w:val="0"/>
          <w:numId w:val="2"/>
        </w:numPr>
        <w:spacing w:after="70" w:line="256" w:lineRule="auto"/>
      </w:pPr>
      <w:r>
        <w:rPr>
          <w:color w:val="222222"/>
        </w:rPr>
        <w:t>Strengthened execution through Gemba-based, real-time inefficiency removal.</w:t>
      </w:r>
    </w:p>
    <w:p w:rsidR="00BE0713" w:rsidRDefault="003E5256">
      <w:pPr>
        <w:pStyle w:val="ListParagraph"/>
        <w:numPr>
          <w:ilvl w:val="0"/>
          <w:numId w:val="2"/>
        </w:numPr>
        <w:spacing w:after="70" w:line="256" w:lineRule="auto"/>
      </w:pPr>
      <w:r>
        <w:rPr>
          <w:color w:val="222222"/>
        </w:rPr>
        <w:t>Implemented milestone-driven, 6-week rolling look-ahead planning discipline.</w:t>
      </w:r>
    </w:p>
    <w:p w:rsidR="00BE0713" w:rsidRDefault="003E5256">
      <w:pPr>
        <w:pStyle w:val="ListParagraph"/>
        <w:numPr>
          <w:ilvl w:val="0"/>
          <w:numId w:val="2"/>
        </w:numPr>
        <w:spacing w:after="70" w:line="256" w:lineRule="auto"/>
      </w:pPr>
      <w:r>
        <w:rPr>
          <w:color w:val="222222"/>
        </w:rPr>
        <w:t>Established daily huddles and Level-1 weekly planning for full-project visibility.</w:t>
      </w:r>
    </w:p>
    <w:p w:rsidR="00BE0713" w:rsidRDefault="003E5256">
      <w:pPr>
        <w:pStyle w:val="ListParagraph"/>
        <w:numPr>
          <w:ilvl w:val="0"/>
          <w:numId w:val="2"/>
        </w:numPr>
        <w:spacing w:after="70" w:line="256" w:lineRule="auto"/>
      </w:pPr>
      <w:r>
        <w:rPr>
          <w:color w:val="222222"/>
        </w:rPr>
        <w:t>Coached teams to conduct their own resource gap analysis and clarify roles, responsibilities, and staffing needs.</w:t>
      </w:r>
    </w:p>
    <w:p w:rsidR="00BE0713" w:rsidRDefault="003E5256">
      <w:pPr>
        <w:pStyle w:val="ListParagraph"/>
        <w:numPr>
          <w:ilvl w:val="0"/>
          <w:numId w:val="2"/>
        </w:numPr>
        <w:spacing w:after="70" w:line="256" w:lineRule="auto"/>
      </w:pPr>
      <w:r>
        <w:rPr>
          <w:color w:val="222222"/>
        </w:rPr>
        <w:t>Improved Level-2 mechanical sequencing with forward task planning (6–7 tasks ahead).</w:t>
      </w:r>
    </w:p>
    <w:p w:rsidR="00BE0713" w:rsidRDefault="003E5256">
      <w:pPr>
        <w:pStyle w:val="ListParagraph"/>
        <w:numPr>
          <w:ilvl w:val="0"/>
          <w:numId w:val="2"/>
        </w:numPr>
        <w:spacing w:after="70" w:line="256" w:lineRule="auto"/>
      </w:pPr>
      <w:r>
        <w:rPr>
          <w:color w:val="222222"/>
        </w:rPr>
        <w:t>Deepened commissioning planning and risk control.</w:t>
      </w:r>
    </w:p>
    <w:p w:rsidR="00BE0713" w:rsidRDefault="003E5256">
      <w:pPr>
        <w:pStyle w:val="ListParagraph"/>
        <w:numPr>
          <w:ilvl w:val="0"/>
          <w:numId w:val="2"/>
        </w:numPr>
        <w:spacing w:after="70" w:line="256" w:lineRule="auto"/>
      </w:pPr>
      <w:r>
        <w:rPr>
          <w:color w:val="222222"/>
        </w:rPr>
        <w:t>Embedded daily Lean Kaizen and Six Sigma Root Cause Analysis.</w:t>
      </w:r>
    </w:p>
    <w:p w:rsidR="00BE0713" w:rsidRDefault="003E5256">
      <w:pPr>
        <w:pStyle w:val="ListParagraph"/>
        <w:numPr>
          <w:ilvl w:val="0"/>
          <w:numId w:val="2"/>
        </w:numPr>
        <w:spacing w:after="70" w:line="256" w:lineRule="auto"/>
      </w:pPr>
      <w:r>
        <w:rPr>
          <w:color w:val="222222"/>
        </w:rPr>
        <w:t>Accelerated cross-team communication among OPG, vendors, and engineering.</w:t>
      </w:r>
    </w:p>
    <w:p w:rsidR="00BE0713" w:rsidRDefault="003E5256">
      <w:pPr>
        <w:spacing w:after="120" w:line="256" w:lineRule="auto"/>
      </w:pPr>
      <w:r>
        <w:rPr>
          <w:b/>
          <w:bCs/>
          <w:color w:val="222222"/>
        </w:rPr>
        <w:t>Result: trained project teams brought the generator in three months ahead of schedule and established a repeatable execution approach for 14 future units.</w:t>
      </w:r>
    </w:p>
    <w:p w:rsidR="00BE0713" w:rsidRDefault="003E5256">
      <w:pPr>
        <w:keepNext/>
        <w:spacing w:before="170" w:after="80"/>
      </w:pPr>
      <w:r>
        <w:rPr>
          <w:b/>
          <w:bCs/>
          <w:color w:val="B8860B"/>
          <w:sz w:val="23"/>
          <w:szCs w:val="23"/>
        </w:rPr>
        <w:t xml:space="preserve">Nuclear Power — Major Component Replacement (OPG </w:t>
      </w:r>
      <w:r w:rsidR="00B76513">
        <w:rPr>
          <w:b/>
          <w:bCs/>
          <w:color w:val="B8860B"/>
          <w:sz w:val="23"/>
          <w:szCs w:val="23"/>
        </w:rPr>
        <w:t>Nuclear-Darlington, Pickering and Bruce Power</w:t>
      </w:r>
      <w:r>
        <w:rPr>
          <w:b/>
          <w:bCs/>
          <w:color w:val="B8860B"/>
          <w:sz w:val="23"/>
          <w:szCs w:val="23"/>
        </w:rPr>
        <w:t>)</w:t>
      </w:r>
    </w:p>
    <w:p w:rsidR="00BE0713" w:rsidRDefault="003E5256">
      <w:pPr>
        <w:spacing w:after="120" w:line="256" w:lineRule="auto"/>
      </w:pPr>
      <w:r>
        <w:rPr>
          <w:color w:val="222222"/>
        </w:rPr>
        <w:t>Enabled nuclear project teams to compress outage windows and improve execution quality across engineering, contractors, and technicians.</w:t>
      </w:r>
    </w:p>
    <w:p w:rsidR="00BE0713" w:rsidRDefault="003E5256">
      <w:pPr>
        <w:pStyle w:val="ListParagraph"/>
        <w:numPr>
          <w:ilvl w:val="0"/>
          <w:numId w:val="2"/>
        </w:numPr>
        <w:spacing w:after="70" w:line="256" w:lineRule="auto"/>
      </w:pPr>
      <w:r>
        <w:rPr>
          <w:color w:val="222222"/>
        </w:rPr>
        <w:t>Fuel channel installation reduced from 159 to 92 days.</w:t>
      </w:r>
    </w:p>
    <w:p w:rsidR="00BE0713" w:rsidRDefault="003E5256">
      <w:pPr>
        <w:pStyle w:val="ListParagraph"/>
        <w:numPr>
          <w:ilvl w:val="0"/>
          <w:numId w:val="2"/>
        </w:numPr>
        <w:spacing w:after="70" w:line="256" w:lineRule="auto"/>
      </w:pPr>
      <w:r>
        <w:rPr>
          <w:color w:val="222222"/>
        </w:rPr>
        <w:t>Upper feeder installation reduced from 400 to 200 days.</w:t>
      </w:r>
    </w:p>
    <w:p w:rsidR="00BE0713" w:rsidRDefault="003E5256">
      <w:pPr>
        <w:pStyle w:val="ListParagraph"/>
        <w:numPr>
          <w:ilvl w:val="0"/>
          <w:numId w:val="2"/>
        </w:numPr>
        <w:spacing w:after="70" w:line="256" w:lineRule="auto"/>
      </w:pPr>
      <w:r>
        <w:rPr>
          <w:color w:val="222222"/>
        </w:rPr>
        <w:t>Documentation optimization saved 13,000+ hours and $650K per reactor.</w:t>
      </w:r>
    </w:p>
    <w:p w:rsidR="00BE0713" w:rsidRPr="00B76513" w:rsidRDefault="003E5256">
      <w:pPr>
        <w:pStyle w:val="ListParagraph"/>
        <w:numPr>
          <w:ilvl w:val="0"/>
          <w:numId w:val="2"/>
        </w:numPr>
        <w:spacing w:after="70" w:line="256" w:lineRule="auto"/>
      </w:pPr>
      <w:r>
        <w:rPr>
          <w:color w:val="222222"/>
        </w:rPr>
        <w:t>Strengthened collaboration across engineering, contractors, and trades.</w:t>
      </w:r>
    </w:p>
    <w:p w:rsidR="00B76513" w:rsidRDefault="00B76513" w:rsidP="00B76513">
      <w:pPr>
        <w:spacing w:after="120" w:line="256" w:lineRule="auto"/>
      </w:pPr>
      <w:r w:rsidRPr="00B76513">
        <w:rPr>
          <w:b/>
          <w:bCs/>
          <w:color w:val="222222"/>
        </w:rPr>
        <w:t>Result: trainee teams reported more than $500 million in measurable savings and cost avoidance.</w:t>
      </w:r>
    </w:p>
    <w:p w:rsidR="00BE0713" w:rsidRDefault="003E5256">
      <w:pPr>
        <w:keepNext/>
        <w:spacing w:before="170" w:after="80"/>
      </w:pPr>
      <w:r>
        <w:rPr>
          <w:b/>
          <w:bCs/>
          <w:color w:val="B8860B"/>
          <w:sz w:val="23"/>
          <w:szCs w:val="23"/>
        </w:rPr>
        <w:t>Automotive Manufacturing — Lean Factory Transformation</w:t>
      </w:r>
    </w:p>
    <w:p w:rsidR="00BE0713" w:rsidRDefault="003E5256">
      <w:pPr>
        <w:pStyle w:val="ListParagraph"/>
        <w:numPr>
          <w:ilvl w:val="0"/>
          <w:numId w:val="2"/>
        </w:numPr>
        <w:spacing w:after="70" w:line="256" w:lineRule="auto"/>
      </w:pPr>
      <w:r>
        <w:rPr>
          <w:color w:val="222222"/>
        </w:rPr>
        <w:t>$252K annual savings through press changeover reduction.</w:t>
      </w:r>
    </w:p>
    <w:p w:rsidR="00BE0713" w:rsidRDefault="003E5256">
      <w:pPr>
        <w:pStyle w:val="ListParagraph"/>
        <w:numPr>
          <w:ilvl w:val="0"/>
          <w:numId w:val="2"/>
        </w:numPr>
        <w:spacing w:after="70" w:line="256" w:lineRule="auto"/>
      </w:pPr>
      <w:r>
        <w:rPr>
          <w:color w:val="222222"/>
        </w:rPr>
        <w:t>$165K in working capital freed through lean inventory management.</w:t>
      </w:r>
    </w:p>
    <w:p w:rsidR="00BE0713" w:rsidRDefault="003E5256">
      <w:pPr>
        <w:pStyle w:val="ListParagraph"/>
        <w:numPr>
          <w:ilvl w:val="0"/>
          <w:numId w:val="2"/>
        </w:numPr>
        <w:spacing w:after="70" w:line="256" w:lineRule="auto"/>
      </w:pPr>
      <w:r>
        <w:rPr>
          <w:color w:val="222222"/>
        </w:rPr>
        <w:t>OEE improved from 40% to 65%.</w:t>
      </w:r>
    </w:p>
    <w:p w:rsidR="00BE0713" w:rsidRDefault="003E5256">
      <w:pPr>
        <w:pStyle w:val="ListParagraph"/>
        <w:numPr>
          <w:ilvl w:val="0"/>
          <w:numId w:val="2"/>
        </w:numPr>
        <w:spacing w:after="70" w:line="256" w:lineRule="auto"/>
      </w:pPr>
      <w:r>
        <w:rPr>
          <w:color w:val="222222"/>
        </w:rPr>
        <w:t>$116K annual reduction in Cost of Poor Quality.</w:t>
      </w:r>
    </w:p>
    <w:p w:rsidR="00BE0713" w:rsidRDefault="003E5256">
      <w:pPr>
        <w:spacing w:after="120" w:line="256" w:lineRule="auto"/>
      </w:pPr>
      <w:r>
        <w:rPr>
          <w:b/>
          <w:bCs/>
          <w:color w:val="222222"/>
        </w:rPr>
        <w:t>Result: trainee teams reported $2M in measurable savings.</w:t>
      </w:r>
    </w:p>
    <w:p w:rsidR="00BE0713" w:rsidRDefault="003E5256">
      <w:pPr>
        <w:keepNext/>
        <w:spacing w:before="170" w:after="80"/>
      </w:pPr>
      <w:r>
        <w:rPr>
          <w:b/>
          <w:bCs/>
          <w:color w:val="B8860B"/>
          <w:sz w:val="23"/>
          <w:szCs w:val="23"/>
        </w:rPr>
        <w:t>Public Sector &amp; Transit — Better Services for Ontarians</w:t>
      </w:r>
    </w:p>
    <w:p w:rsidR="00BE0713" w:rsidRDefault="003E5256">
      <w:pPr>
        <w:pStyle w:val="ListParagraph"/>
        <w:numPr>
          <w:ilvl w:val="0"/>
          <w:numId w:val="2"/>
        </w:numPr>
        <w:spacing w:after="70" w:line="256" w:lineRule="auto"/>
      </w:pPr>
      <w:r>
        <w:rPr>
          <w:color w:val="222222"/>
        </w:rPr>
        <w:t>Building permit lead time reduced by 35%.</w:t>
      </w:r>
    </w:p>
    <w:p w:rsidR="00BE0713" w:rsidRDefault="003E5256">
      <w:pPr>
        <w:pStyle w:val="ListParagraph"/>
        <w:numPr>
          <w:ilvl w:val="0"/>
          <w:numId w:val="2"/>
        </w:numPr>
        <w:spacing w:after="70" w:line="256" w:lineRule="auto"/>
      </w:pPr>
      <w:r>
        <w:rPr>
          <w:color w:val="222222"/>
        </w:rPr>
        <w:lastRenderedPageBreak/>
        <w:t>Transit maintenance backlog eliminated; vehicle readiness improved.</w:t>
      </w:r>
    </w:p>
    <w:p w:rsidR="00BE0713" w:rsidRDefault="003E5256">
      <w:pPr>
        <w:pStyle w:val="ListParagraph"/>
        <w:numPr>
          <w:ilvl w:val="0"/>
          <w:numId w:val="2"/>
        </w:numPr>
        <w:spacing w:after="70" w:line="256" w:lineRule="auto"/>
      </w:pPr>
      <w:r>
        <w:rPr>
          <w:color w:val="222222"/>
        </w:rPr>
        <w:t>Book ordering delays reduced by 67%.</w:t>
      </w:r>
    </w:p>
    <w:p w:rsidR="00BE0713" w:rsidRDefault="003E5256">
      <w:pPr>
        <w:pStyle w:val="ListParagraph"/>
        <w:numPr>
          <w:ilvl w:val="0"/>
          <w:numId w:val="2"/>
        </w:numPr>
        <w:spacing w:after="70" w:line="256" w:lineRule="auto"/>
      </w:pPr>
      <w:r>
        <w:rPr>
          <w:color w:val="222222"/>
        </w:rPr>
        <w:t>Facilities downtime reduced by 45%.</w:t>
      </w:r>
    </w:p>
    <w:p w:rsidR="00BE0713" w:rsidRDefault="003E5256">
      <w:pPr>
        <w:pStyle w:val="ListParagraph"/>
        <w:numPr>
          <w:ilvl w:val="0"/>
          <w:numId w:val="2"/>
        </w:numPr>
        <w:spacing w:after="70" w:line="256" w:lineRule="auto"/>
      </w:pPr>
      <w:r>
        <w:rPr>
          <w:color w:val="222222"/>
        </w:rPr>
        <w:t>50+ additional municipal services improved through employee-led initiatives.</w:t>
      </w:r>
    </w:p>
    <w:p w:rsidR="00BE0713" w:rsidRDefault="003E5256">
      <w:pPr>
        <w:spacing w:after="120" w:line="256" w:lineRule="auto"/>
      </w:pPr>
      <w:r>
        <w:rPr>
          <w:b/>
          <w:bCs/>
          <w:color w:val="222222"/>
        </w:rPr>
        <w:t xml:space="preserve">At the City of Mississauga: </w:t>
      </w:r>
      <w:r>
        <w:rPr>
          <w:color w:val="222222"/>
        </w:rPr>
        <w:t>trained 1,500 Lean White Belts, coached 36 Green Belts and 50 Yellow Belts, and supported 500 employee-led improvements delivering over $5M in savings. At MiWay Transit, led a 60+ person maintenance team to over $50M in cost avoidance through Lean systems.</w:t>
      </w:r>
    </w:p>
    <w:p w:rsidR="00BE0713" w:rsidRDefault="003E5256">
      <w:pPr>
        <w:keepNext/>
        <w:spacing w:before="170" w:after="80"/>
      </w:pPr>
      <w:r>
        <w:rPr>
          <w:b/>
          <w:bCs/>
          <w:color w:val="B8860B"/>
          <w:sz w:val="23"/>
          <w:szCs w:val="23"/>
        </w:rPr>
        <w:t>Cannabis Industry — Operational Excellence</w:t>
      </w:r>
    </w:p>
    <w:p w:rsidR="00BE0713" w:rsidRDefault="003E5256">
      <w:pPr>
        <w:spacing w:after="120" w:line="256" w:lineRule="auto"/>
      </w:pPr>
      <w:r>
        <w:rPr>
          <w:color w:val="222222"/>
        </w:rPr>
        <w:t>Five employee Lean Six Sigma teams delivered measurable gains:</w:t>
      </w:r>
    </w:p>
    <w:p w:rsidR="00BE0713" w:rsidRDefault="003E5256">
      <w:pPr>
        <w:pStyle w:val="ListParagraph"/>
        <w:numPr>
          <w:ilvl w:val="0"/>
          <w:numId w:val="2"/>
        </w:numPr>
        <w:spacing w:after="70" w:line="256" w:lineRule="auto"/>
      </w:pPr>
      <w:r>
        <w:rPr>
          <w:color w:val="222222"/>
        </w:rPr>
        <w:t>Harvest: $250K labour savings plus 25% faster lead time.</w:t>
      </w:r>
    </w:p>
    <w:p w:rsidR="00BE0713" w:rsidRDefault="003E5256">
      <w:pPr>
        <w:pStyle w:val="ListParagraph"/>
        <w:numPr>
          <w:ilvl w:val="0"/>
          <w:numId w:val="2"/>
        </w:numPr>
        <w:spacing w:after="70" w:line="256" w:lineRule="auto"/>
      </w:pPr>
      <w:r>
        <w:rPr>
          <w:color w:val="222222"/>
        </w:rPr>
        <w:t>Hydrocarbon extraction: output increased from 150 to 250 kg/month.</w:t>
      </w:r>
    </w:p>
    <w:p w:rsidR="00BE0713" w:rsidRDefault="003E5256">
      <w:pPr>
        <w:pStyle w:val="ListParagraph"/>
        <w:numPr>
          <w:ilvl w:val="0"/>
          <w:numId w:val="2"/>
        </w:numPr>
        <w:spacing w:after="70" w:line="256" w:lineRule="auto"/>
      </w:pPr>
      <w:r>
        <w:rPr>
          <w:color w:val="222222"/>
        </w:rPr>
        <w:t>Solventless extraction: +20% capacity.</w:t>
      </w:r>
    </w:p>
    <w:p w:rsidR="00BE0713" w:rsidRDefault="003E5256">
      <w:pPr>
        <w:pStyle w:val="ListParagraph"/>
        <w:numPr>
          <w:ilvl w:val="0"/>
          <w:numId w:val="2"/>
        </w:numPr>
        <w:spacing w:after="70" w:line="256" w:lineRule="auto"/>
      </w:pPr>
      <w:r>
        <w:rPr>
          <w:color w:val="222222"/>
        </w:rPr>
        <w:t>Pre-roll processing: $200K labour savings and a step-change in efficiency.</w:t>
      </w:r>
    </w:p>
    <w:p w:rsidR="00BE0713" w:rsidRDefault="003E5256">
      <w:pPr>
        <w:pStyle w:val="ListParagraph"/>
        <w:numPr>
          <w:ilvl w:val="0"/>
          <w:numId w:val="2"/>
        </w:numPr>
        <w:spacing w:after="70" w:line="256" w:lineRule="auto"/>
      </w:pPr>
      <w:r>
        <w:rPr>
          <w:color w:val="222222"/>
        </w:rPr>
        <w:t>Ethanol extraction: capacity increased from 250 to 300 kg/month.</w:t>
      </w:r>
    </w:p>
    <w:p w:rsidR="00BE0713" w:rsidRDefault="003E5256">
      <w:pPr>
        <w:keepNext/>
        <w:spacing w:before="170" w:after="80"/>
      </w:pPr>
      <w:r>
        <w:rPr>
          <w:b/>
          <w:bCs/>
          <w:color w:val="B8860B"/>
          <w:sz w:val="23"/>
          <w:szCs w:val="23"/>
        </w:rPr>
        <w:t>Healthcare &amp; Biopharma</w:t>
      </w:r>
    </w:p>
    <w:p w:rsidR="00BE0713" w:rsidRDefault="003E5256">
      <w:pPr>
        <w:spacing w:after="120" w:line="256" w:lineRule="auto"/>
      </w:pPr>
      <w:r>
        <w:rPr>
          <w:color w:val="222222"/>
        </w:rPr>
        <w:t>Engagements from AstraZeneca to community clinics improved patient flow, quality systems, and team problem-solving. Six Sigma training for biopharma teams built capability in statistical process control, process capability studies, and the 7 QC tools using real production case studies.</w:t>
      </w:r>
    </w:p>
    <w:p w:rsidR="00BE0713" w:rsidRDefault="003E5256">
      <w:pPr>
        <w:keepNext/>
        <w:spacing w:before="170" w:after="80"/>
      </w:pPr>
      <w:r>
        <w:rPr>
          <w:b/>
          <w:bCs/>
          <w:color w:val="B8860B"/>
          <w:sz w:val="23"/>
          <w:szCs w:val="23"/>
        </w:rPr>
        <w:t>Global Foundation — Honda &amp; Daewoo (India)</w:t>
      </w:r>
    </w:p>
    <w:p w:rsidR="00BE0713" w:rsidRDefault="003E5256">
      <w:pPr>
        <w:spacing w:after="120" w:line="256" w:lineRule="auto"/>
      </w:pPr>
      <w:r>
        <w:rPr>
          <w:color w:val="222222"/>
        </w:rPr>
        <w:t>At Honda Cars, engaged employees in more than 3,000 improvement initiatives through Quality Circles and Honda Lean methods, managed QCDMS KPIs (Quality, Cost, Delivery, Morale, Safety), supported multiple vehicle launches, and won the 2003 Honda Japan Best Quality Award — the roots of my respect-for-people coaching style.</w:t>
      </w:r>
    </w:p>
    <w:p w:rsidR="00BE0713" w:rsidRDefault="003E5256">
      <w:r>
        <w:br w:type="page"/>
      </w:r>
    </w:p>
    <w:p w:rsidR="00BE0713" w:rsidRDefault="003E5256">
      <w:pPr>
        <w:keepNext/>
        <w:spacing w:after="110"/>
      </w:pPr>
      <w:r>
        <w:rPr>
          <w:b/>
          <w:bCs/>
          <w:color w:val="1F3864"/>
          <w:sz w:val="27"/>
          <w:szCs w:val="27"/>
        </w:rPr>
        <w:lastRenderedPageBreak/>
        <w:t>6.  PROFESSIONAL EXPERIENCE</w:t>
      </w:r>
    </w:p>
    <w:p w:rsidR="00BE0713" w:rsidRDefault="003E5256">
      <w:pPr>
        <w:keepNext/>
        <w:spacing w:before="170" w:after="80"/>
      </w:pPr>
      <w:r w:rsidRPr="009D614B">
        <w:rPr>
          <w:b/>
          <w:bCs/>
          <w:color w:val="B8860B"/>
          <w:sz w:val="23"/>
          <w:szCs w:val="23"/>
        </w:rPr>
        <w:t>Founder, Master Trainer &amp; Coach — QCDMS (8598436 Canada Inc.), Oakville (June 2017 – Present)</w:t>
      </w:r>
    </w:p>
    <w:p w:rsidR="00BE0713" w:rsidRDefault="003E5256">
      <w:pPr>
        <w:spacing w:after="120" w:line="256" w:lineRule="auto"/>
      </w:pPr>
      <w:r>
        <w:rPr>
          <w:color w:val="222222"/>
        </w:rPr>
        <w:t>Lead workforce development initiatives focused on employee upskilling, operational capability building, leadership development, and continuous improvement culture across 120+ organizations in the private and public sectors.</w:t>
      </w:r>
    </w:p>
    <w:p w:rsidR="00BE0713" w:rsidRDefault="003E5256">
      <w:pPr>
        <w:keepNext/>
        <w:spacing w:before="130" w:after="60"/>
      </w:pPr>
      <w:r>
        <w:rPr>
          <w:b/>
          <w:bCs/>
          <w:color w:val="1F3864"/>
        </w:rPr>
        <w:t>Key Responsibilities</w:t>
      </w:r>
    </w:p>
    <w:p w:rsidR="00BE0713" w:rsidRDefault="003E5256">
      <w:pPr>
        <w:pStyle w:val="ListParagraph"/>
        <w:numPr>
          <w:ilvl w:val="0"/>
          <w:numId w:val="2"/>
        </w:numPr>
        <w:spacing w:after="70" w:line="256" w:lineRule="auto"/>
      </w:pPr>
      <w:r>
        <w:rPr>
          <w:color w:val="222222"/>
        </w:rPr>
        <w:t>Design and deliver workforce training programs aligned with organizational and operational needs.</w:t>
      </w:r>
    </w:p>
    <w:p w:rsidR="00BE0713" w:rsidRDefault="003E5256">
      <w:pPr>
        <w:pStyle w:val="ListParagraph"/>
        <w:numPr>
          <w:ilvl w:val="0"/>
          <w:numId w:val="2"/>
        </w:numPr>
        <w:spacing w:after="70" w:line="256" w:lineRule="auto"/>
      </w:pPr>
      <w:r>
        <w:rPr>
          <w:color w:val="222222"/>
        </w:rPr>
        <w:t>Train and coach frontline employees, supervisors, managers, and leadership teams.</w:t>
      </w:r>
    </w:p>
    <w:p w:rsidR="00BE0713" w:rsidRDefault="003E5256">
      <w:pPr>
        <w:pStyle w:val="ListParagraph"/>
        <w:numPr>
          <w:ilvl w:val="0"/>
          <w:numId w:val="2"/>
        </w:numPr>
        <w:spacing w:after="70" w:line="256" w:lineRule="auto"/>
      </w:pPr>
      <w:r>
        <w:rPr>
          <w:color w:val="222222"/>
        </w:rPr>
        <w:t>Facilitate practical workplace learning through Gemba walks, Kaizen events, and hands-on coaching.</w:t>
      </w:r>
    </w:p>
    <w:p w:rsidR="00BE0713" w:rsidRDefault="003E5256">
      <w:pPr>
        <w:pStyle w:val="ListParagraph"/>
        <w:numPr>
          <w:ilvl w:val="0"/>
          <w:numId w:val="2"/>
        </w:numPr>
        <w:spacing w:after="70" w:line="256" w:lineRule="auto"/>
      </w:pPr>
      <w:r>
        <w:rPr>
          <w:color w:val="222222"/>
        </w:rPr>
        <w:t>Develop training materials, workshops, simulations, and workplace improvement programs.</w:t>
      </w:r>
    </w:p>
    <w:p w:rsidR="00BE0713" w:rsidRDefault="003E5256">
      <w:pPr>
        <w:pStyle w:val="ListParagraph"/>
        <w:numPr>
          <w:ilvl w:val="0"/>
          <w:numId w:val="2"/>
        </w:numPr>
        <w:spacing w:after="70" w:line="256" w:lineRule="auto"/>
      </w:pPr>
      <w:r>
        <w:rPr>
          <w:color w:val="222222"/>
        </w:rPr>
        <w:t>Coach leadership teams on purpose, KPIs, communication structures, and employee engagement.</w:t>
      </w:r>
    </w:p>
    <w:p w:rsidR="00BE0713" w:rsidRDefault="003E5256">
      <w:pPr>
        <w:pStyle w:val="ListParagraph"/>
        <w:numPr>
          <w:ilvl w:val="0"/>
          <w:numId w:val="2"/>
        </w:numPr>
        <w:spacing w:after="70" w:line="256" w:lineRule="auto"/>
      </w:pPr>
      <w:r>
        <w:rPr>
          <w:color w:val="222222"/>
        </w:rPr>
        <w:t>Support employer-led workforce development and engagement initiatives.</w:t>
      </w:r>
    </w:p>
    <w:p w:rsidR="00BE0713" w:rsidRDefault="003E5256">
      <w:pPr>
        <w:keepNext/>
        <w:spacing w:before="130" w:after="60"/>
      </w:pPr>
      <w:r>
        <w:rPr>
          <w:b/>
          <w:bCs/>
          <w:color w:val="1F3864"/>
        </w:rPr>
        <w:t>Outcomes</w:t>
      </w:r>
    </w:p>
    <w:p w:rsidR="00BE0713" w:rsidRDefault="003E5256">
      <w:pPr>
        <w:pStyle w:val="ListParagraph"/>
        <w:numPr>
          <w:ilvl w:val="0"/>
          <w:numId w:val="2"/>
        </w:numPr>
        <w:spacing w:after="70" w:line="256" w:lineRule="auto"/>
      </w:pPr>
      <w:r>
        <w:rPr>
          <w:color w:val="222222"/>
        </w:rPr>
        <w:t>Trained and coached over 2,500 employees; supported 500+ project and improvement teams.</w:t>
      </w:r>
    </w:p>
    <w:p w:rsidR="00BE0713" w:rsidRDefault="003E5256">
      <w:pPr>
        <w:pStyle w:val="ListParagraph"/>
        <w:numPr>
          <w:ilvl w:val="0"/>
          <w:numId w:val="2"/>
        </w:numPr>
        <w:spacing w:after="70" w:line="256" w:lineRule="auto"/>
      </w:pPr>
      <w:r>
        <w:rPr>
          <w:color w:val="222222"/>
        </w:rPr>
        <w:t>Trained teams have reported more than $1B in measurable savings and performance improvements.</w:t>
      </w:r>
    </w:p>
    <w:p w:rsidR="00BE0713" w:rsidRDefault="003E5256">
      <w:pPr>
        <w:pStyle w:val="ListParagraph"/>
        <w:numPr>
          <w:ilvl w:val="0"/>
          <w:numId w:val="2"/>
        </w:numPr>
        <w:spacing w:after="70" w:line="256" w:lineRule="auto"/>
      </w:pPr>
      <w:r>
        <w:rPr>
          <w:color w:val="222222"/>
        </w:rPr>
        <w:t>Designed and implemented Lean operating systems — visual KPIs, daily huddles, structured problem solving.</w:t>
      </w:r>
    </w:p>
    <w:p w:rsidR="00BE0713" w:rsidRDefault="003E5256">
      <w:pPr>
        <w:pStyle w:val="ListParagraph"/>
        <w:numPr>
          <w:ilvl w:val="0"/>
          <w:numId w:val="2"/>
        </w:numPr>
        <w:spacing w:after="70" w:line="256" w:lineRule="auto"/>
      </w:pPr>
      <w:r>
        <w:rPr>
          <w:color w:val="222222"/>
        </w:rPr>
        <w:t>Built internal continuous improvement capability from frontline to executive levels, sustained by the organization's own trained employees.</w:t>
      </w:r>
    </w:p>
    <w:p w:rsidR="00BE0713" w:rsidRDefault="003E5256">
      <w:pPr>
        <w:keepNext/>
        <w:spacing w:before="170" w:after="80"/>
      </w:pPr>
      <w:r>
        <w:rPr>
          <w:b/>
          <w:bCs/>
          <w:color w:val="B8860B"/>
          <w:sz w:val="23"/>
          <w:szCs w:val="23"/>
        </w:rPr>
        <w:t>Project Manager, Lean Deployment — City of Mississauga, Corporate Performance &amp; Innovation (Oct 2013 – Jun 2017)</w:t>
      </w:r>
    </w:p>
    <w:p w:rsidR="00BE0713" w:rsidRDefault="003E5256">
      <w:pPr>
        <w:spacing w:after="120" w:line="256" w:lineRule="auto"/>
      </w:pPr>
      <w:r>
        <w:rPr>
          <w:color w:val="222222"/>
        </w:rPr>
        <w:t>Led Lean transformation across City divisions to strengthen employee capability, operational efficiency, and service delivery.</w:t>
      </w:r>
    </w:p>
    <w:p w:rsidR="00BE0713" w:rsidRDefault="003E5256">
      <w:pPr>
        <w:pStyle w:val="ListParagraph"/>
        <w:numPr>
          <w:ilvl w:val="0"/>
          <w:numId w:val="2"/>
        </w:numPr>
        <w:spacing w:after="70" w:line="256" w:lineRule="auto"/>
      </w:pPr>
      <w:r>
        <w:rPr>
          <w:color w:val="222222"/>
        </w:rPr>
        <w:t>Developed and implemented the citywide Lean deployment and training strategy.</w:t>
      </w:r>
    </w:p>
    <w:p w:rsidR="00BE0713" w:rsidRDefault="003E5256">
      <w:pPr>
        <w:pStyle w:val="ListParagraph"/>
        <w:numPr>
          <w:ilvl w:val="0"/>
          <w:numId w:val="2"/>
        </w:numPr>
        <w:spacing w:after="70" w:line="256" w:lineRule="auto"/>
      </w:pPr>
      <w:r>
        <w:rPr>
          <w:color w:val="222222"/>
        </w:rPr>
        <w:t>Trained 1,500 Lean White Belts; coached 50 Yellow Belts and 36 Green Belts.</w:t>
      </w:r>
    </w:p>
    <w:p w:rsidR="00BE0713" w:rsidRDefault="003E5256">
      <w:pPr>
        <w:pStyle w:val="ListParagraph"/>
        <w:numPr>
          <w:ilvl w:val="0"/>
          <w:numId w:val="2"/>
        </w:numPr>
        <w:spacing w:after="70" w:line="256" w:lineRule="auto"/>
      </w:pPr>
      <w:r>
        <w:rPr>
          <w:color w:val="222222"/>
        </w:rPr>
        <w:t>Supported 500 small and medium employee-led improvement initiatives.</w:t>
      </w:r>
    </w:p>
    <w:p w:rsidR="00BE0713" w:rsidRDefault="003E5256">
      <w:pPr>
        <w:pStyle w:val="ListParagraph"/>
        <w:numPr>
          <w:ilvl w:val="0"/>
          <w:numId w:val="2"/>
        </w:numPr>
        <w:spacing w:after="70" w:line="256" w:lineRule="auto"/>
      </w:pPr>
      <w:r>
        <w:rPr>
          <w:color w:val="222222"/>
        </w:rPr>
        <w:t>Built Lean Daily Management systems, KPI structures, huddles, and communication processes.</w:t>
      </w:r>
    </w:p>
    <w:p w:rsidR="00BE0713" w:rsidRDefault="003E5256">
      <w:pPr>
        <w:pStyle w:val="ListParagraph"/>
        <w:numPr>
          <w:ilvl w:val="0"/>
          <w:numId w:val="2"/>
        </w:numPr>
        <w:spacing w:after="70" w:line="256" w:lineRule="auto"/>
      </w:pPr>
      <w:r>
        <w:rPr>
          <w:color w:val="222222"/>
        </w:rPr>
        <w:t>Delivered over $5 million in cost and time savings while improving service delivery.</w:t>
      </w:r>
    </w:p>
    <w:p w:rsidR="00BE0713" w:rsidRDefault="003E5256">
      <w:pPr>
        <w:keepNext/>
        <w:spacing w:before="170" w:after="80"/>
      </w:pPr>
      <w:r>
        <w:rPr>
          <w:b/>
          <w:bCs/>
          <w:color w:val="B8860B"/>
          <w:sz w:val="23"/>
          <w:szCs w:val="23"/>
        </w:rPr>
        <w:t>Assistant Superintendent, Transit Maintenance — MiWay Transit, Mississauga (Jan 2010 – Oct 2013)</w:t>
      </w:r>
    </w:p>
    <w:p w:rsidR="00BE0713" w:rsidRDefault="003E5256">
      <w:pPr>
        <w:spacing w:after="120" w:line="256" w:lineRule="auto"/>
      </w:pPr>
      <w:r>
        <w:rPr>
          <w:color w:val="222222"/>
        </w:rPr>
        <w:t>Managed a 60+ person team of technicians, supervisors, and service personnel in transit maintenance operations.</w:t>
      </w:r>
    </w:p>
    <w:p w:rsidR="00BE0713" w:rsidRDefault="003E5256">
      <w:pPr>
        <w:pStyle w:val="ListParagraph"/>
        <w:numPr>
          <w:ilvl w:val="0"/>
          <w:numId w:val="2"/>
        </w:numPr>
        <w:spacing w:after="70" w:line="256" w:lineRule="auto"/>
      </w:pPr>
      <w:r>
        <w:rPr>
          <w:color w:val="222222"/>
        </w:rPr>
        <w:t>Introduced Lean systems improving reliability, maintenance cycles, and cost control.</w:t>
      </w:r>
    </w:p>
    <w:p w:rsidR="00BE0713" w:rsidRDefault="003E5256">
      <w:pPr>
        <w:pStyle w:val="ListParagraph"/>
        <w:numPr>
          <w:ilvl w:val="0"/>
          <w:numId w:val="2"/>
        </w:numPr>
        <w:spacing w:after="70" w:line="256" w:lineRule="auto"/>
      </w:pPr>
      <w:r>
        <w:rPr>
          <w:color w:val="222222"/>
        </w:rPr>
        <w:t>Reduced breakdowns and improved preventive maintenance performance and vehicle readiness.</w:t>
      </w:r>
    </w:p>
    <w:p w:rsidR="00BE0713" w:rsidRDefault="003E5256">
      <w:pPr>
        <w:pStyle w:val="ListParagraph"/>
        <w:numPr>
          <w:ilvl w:val="0"/>
          <w:numId w:val="2"/>
        </w:numPr>
        <w:spacing w:after="70" w:line="256" w:lineRule="auto"/>
      </w:pPr>
      <w:r>
        <w:rPr>
          <w:color w:val="222222"/>
        </w:rPr>
        <w:t>Achieved over $50 million in cost avoidance through Lean implementation.</w:t>
      </w:r>
    </w:p>
    <w:p w:rsidR="00BE0713" w:rsidRDefault="003E5256">
      <w:pPr>
        <w:pStyle w:val="ListParagraph"/>
        <w:numPr>
          <w:ilvl w:val="0"/>
          <w:numId w:val="2"/>
        </w:numPr>
        <w:spacing w:after="70" w:line="256" w:lineRule="auto"/>
      </w:pPr>
      <w:r>
        <w:rPr>
          <w:color w:val="222222"/>
        </w:rPr>
        <w:t>Improved workforce engagement, safety, and operational coordination in a unionized environment.</w:t>
      </w:r>
    </w:p>
    <w:p w:rsidR="00BE0713" w:rsidRDefault="003E5256">
      <w:pPr>
        <w:keepNext/>
        <w:spacing w:before="170" w:after="80"/>
      </w:pPr>
      <w:r>
        <w:rPr>
          <w:b/>
          <w:bCs/>
          <w:color w:val="B8860B"/>
          <w:sz w:val="23"/>
          <w:szCs w:val="23"/>
        </w:rPr>
        <w:t>Programs Manager, Engineering &amp; Lean — Kobay Enstel Manufacturing (Tier 1.5 Automotive), Scarborough (Nov 2003 – Jan 2010)</w:t>
      </w:r>
    </w:p>
    <w:p w:rsidR="00BE0713" w:rsidRDefault="003E5256">
      <w:pPr>
        <w:spacing w:after="120" w:line="256" w:lineRule="auto"/>
      </w:pPr>
      <w:r>
        <w:rPr>
          <w:color w:val="222222"/>
        </w:rPr>
        <w:t>Led new product launches, Lean process improvements, and engineering programs for a Tier 1.5 automotive supplier.</w:t>
      </w:r>
    </w:p>
    <w:p w:rsidR="00BE0713" w:rsidRDefault="003E5256">
      <w:pPr>
        <w:pStyle w:val="ListParagraph"/>
        <w:numPr>
          <w:ilvl w:val="0"/>
          <w:numId w:val="2"/>
        </w:numPr>
        <w:spacing w:after="70" w:line="256" w:lineRule="auto"/>
      </w:pPr>
      <w:r>
        <w:rPr>
          <w:color w:val="222222"/>
        </w:rPr>
        <w:t>Improved line efficiency by 30% and die changeovers by 40%.</w:t>
      </w:r>
    </w:p>
    <w:p w:rsidR="00BE0713" w:rsidRDefault="003E5256">
      <w:pPr>
        <w:pStyle w:val="ListParagraph"/>
        <w:numPr>
          <w:ilvl w:val="0"/>
          <w:numId w:val="2"/>
        </w:numPr>
        <w:spacing w:after="70" w:line="256" w:lineRule="auto"/>
      </w:pPr>
      <w:r>
        <w:rPr>
          <w:color w:val="222222"/>
        </w:rPr>
        <w:t>Delivered $2M+ in savings through Lean Six Sigma projects and Kaizen facilitation.</w:t>
      </w:r>
    </w:p>
    <w:p w:rsidR="00BE0713" w:rsidRDefault="003E5256">
      <w:pPr>
        <w:pStyle w:val="ListParagraph"/>
        <w:numPr>
          <w:ilvl w:val="0"/>
          <w:numId w:val="2"/>
        </w:numPr>
        <w:spacing w:after="70" w:line="256" w:lineRule="auto"/>
      </w:pPr>
      <w:r>
        <w:rPr>
          <w:color w:val="222222"/>
        </w:rPr>
        <w:t>Trained and coached employees on continuous improvement methodologies across operations.</w:t>
      </w:r>
    </w:p>
    <w:p w:rsidR="00BE0713" w:rsidRDefault="003E5256">
      <w:pPr>
        <w:keepNext/>
        <w:spacing w:before="170" w:after="80"/>
      </w:pPr>
      <w:r>
        <w:rPr>
          <w:b/>
          <w:bCs/>
          <w:color w:val="B8860B"/>
          <w:sz w:val="23"/>
          <w:szCs w:val="23"/>
        </w:rPr>
        <w:lastRenderedPageBreak/>
        <w:t>Senior Manufacturing Engineer / Project Coordinator — Honda Cars, India (Mar 1997 – Oct 2003)</w:t>
      </w:r>
    </w:p>
    <w:p w:rsidR="00BE0713" w:rsidRDefault="003E5256">
      <w:pPr>
        <w:pStyle w:val="ListParagraph"/>
        <w:numPr>
          <w:ilvl w:val="0"/>
          <w:numId w:val="2"/>
        </w:numPr>
        <w:spacing w:after="70" w:line="256" w:lineRule="auto"/>
      </w:pPr>
      <w:r>
        <w:rPr>
          <w:color w:val="222222"/>
        </w:rPr>
        <w:t>Trained employees on Honda Lean methodologies and Quality Circle practices.</w:t>
      </w:r>
    </w:p>
    <w:p w:rsidR="00BE0713" w:rsidRDefault="003E5256">
      <w:pPr>
        <w:pStyle w:val="ListParagraph"/>
        <w:numPr>
          <w:ilvl w:val="0"/>
          <w:numId w:val="2"/>
        </w:numPr>
        <w:spacing w:after="70" w:line="256" w:lineRule="auto"/>
      </w:pPr>
      <w:r>
        <w:rPr>
          <w:color w:val="222222"/>
        </w:rPr>
        <w:t>Managed QCDMS KPIs: Quality, Cost, Delivery, Morale, and Safety.</w:t>
      </w:r>
    </w:p>
    <w:p w:rsidR="00BE0713" w:rsidRDefault="003E5256">
      <w:pPr>
        <w:pStyle w:val="ListParagraph"/>
        <w:numPr>
          <w:ilvl w:val="0"/>
          <w:numId w:val="2"/>
        </w:numPr>
        <w:spacing w:after="70" w:line="256" w:lineRule="auto"/>
      </w:pPr>
      <w:r>
        <w:rPr>
          <w:color w:val="222222"/>
        </w:rPr>
        <w:t>Engaged employees in 3,000+ improvement initiatives; supported multiple vehicle model launches.</w:t>
      </w:r>
    </w:p>
    <w:p w:rsidR="00BE0713" w:rsidRDefault="003E5256">
      <w:pPr>
        <w:pStyle w:val="ListParagraph"/>
        <w:numPr>
          <w:ilvl w:val="0"/>
          <w:numId w:val="2"/>
        </w:numPr>
        <w:spacing w:after="70" w:line="256" w:lineRule="auto"/>
      </w:pPr>
      <w:r>
        <w:rPr>
          <w:color w:val="222222"/>
        </w:rPr>
        <w:t>Won the 2003 Honda Japan Best Quality Award.</w:t>
      </w:r>
    </w:p>
    <w:p w:rsidR="00BE0713" w:rsidRDefault="003E5256">
      <w:pPr>
        <w:keepNext/>
        <w:spacing w:before="170" w:after="80"/>
      </w:pPr>
      <w:r>
        <w:rPr>
          <w:b/>
          <w:bCs/>
          <w:color w:val="B8860B"/>
          <w:sz w:val="23"/>
          <w:szCs w:val="23"/>
        </w:rPr>
        <w:t>Junior Engineer, Assembly &amp; Repair Line — Daewoo Motors, India (May 1995 – Mar 1997)</w:t>
      </w:r>
    </w:p>
    <w:p w:rsidR="00BE0713" w:rsidRDefault="003E5256">
      <w:pPr>
        <w:pStyle w:val="ListParagraph"/>
        <w:numPr>
          <w:ilvl w:val="0"/>
          <w:numId w:val="2"/>
        </w:numPr>
        <w:spacing w:after="70" w:line="256" w:lineRule="auto"/>
      </w:pPr>
      <w:r>
        <w:rPr>
          <w:color w:val="222222"/>
        </w:rPr>
        <w:t>Supervised frame assembly and repair line; introduced productivity improvements and first Lean foundations.</w:t>
      </w:r>
    </w:p>
    <w:p w:rsidR="00BE0713" w:rsidRDefault="003E5256">
      <w:r>
        <w:br w:type="page"/>
      </w:r>
    </w:p>
    <w:p w:rsidR="00BE0713" w:rsidRDefault="003E5256">
      <w:pPr>
        <w:keepNext/>
        <w:spacing w:after="110"/>
      </w:pPr>
      <w:r>
        <w:rPr>
          <w:b/>
          <w:bCs/>
          <w:color w:val="1F3864"/>
          <w:sz w:val="27"/>
          <w:szCs w:val="27"/>
        </w:rPr>
        <w:lastRenderedPageBreak/>
        <w:t>7.  TRAINING PROGRAMS DELIVERED</w:t>
      </w:r>
    </w:p>
    <w:p w:rsidR="00BE0713" w:rsidRDefault="003E5256">
      <w:pPr>
        <w:keepNext/>
        <w:spacing w:before="170" w:after="80"/>
      </w:pPr>
      <w:r>
        <w:rPr>
          <w:b/>
          <w:bCs/>
          <w:color w:val="B8860B"/>
          <w:sz w:val="23"/>
          <w:szCs w:val="23"/>
        </w:rPr>
        <w:t>Lean Six Sigma &amp; Continuous Improvement</w:t>
      </w:r>
    </w:p>
    <w:p w:rsidR="00BE0713" w:rsidRDefault="003E5256">
      <w:pPr>
        <w:pStyle w:val="ListParagraph"/>
        <w:numPr>
          <w:ilvl w:val="0"/>
          <w:numId w:val="2"/>
        </w:numPr>
        <w:spacing w:after="70" w:line="256" w:lineRule="auto"/>
      </w:pPr>
      <w:r>
        <w:rPr>
          <w:color w:val="222222"/>
        </w:rPr>
        <w:t>Lean Six Sigma White Belt, Yellow Belt, Green Belt, and Black Belt.</w:t>
      </w:r>
    </w:p>
    <w:p w:rsidR="00BE0713" w:rsidRDefault="003E5256">
      <w:pPr>
        <w:pStyle w:val="ListParagraph"/>
        <w:numPr>
          <w:ilvl w:val="0"/>
          <w:numId w:val="2"/>
        </w:numPr>
        <w:spacing w:after="70" w:line="256" w:lineRule="auto"/>
      </w:pPr>
      <w:r>
        <w:rPr>
          <w:color w:val="222222"/>
        </w:rPr>
        <w:t>Introduction to Lean &amp; Continuous Improvement; Lean Daily Management.</w:t>
      </w:r>
    </w:p>
    <w:p w:rsidR="00BE0713" w:rsidRDefault="003E5256">
      <w:pPr>
        <w:pStyle w:val="ListParagraph"/>
        <w:numPr>
          <w:ilvl w:val="0"/>
          <w:numId w:val="2"/>
        </w:numPr>
        <w:spacing w:after="70" w:line="256" w:lineRule="auto"/>
      </w:pPr>
      <w:r>
        <w:rPr>
          <w:color w:val="222222"/>
        </w:rPr>
        <w:t>Kaizen Events; Value Stream Mapping; Process Mapping; 5S &amp; Visual Management.</w:t>
      </w:r>
    </w:p>
    <w:p w:rsidR="00BE0713" w:rsidRDefault="003E5256">
      <w:pPr>
        <w:pStyle w:val="ListParagraph"/>
        <w:numPr>
          <w:ilvl w:val="0"/>
          <w:numId w:val="2"/>
        </w:numPr>
        <w:spacing w:after="70" w:line="256" w:lineRule="auto"/>
      </w:pPr>
      <w:r>
        <w:rPr>
          <w:color w:val="222222"/>
        </w:rPr>
        <w:t>Root Cause Analysis (A3 Thinking, 5 Why, Fishbone, 5M+1E); Complex Root Cause Analysis.</w:t>
      </w:r>
    </w:p>
    <w:p w:rsidR="00BE0713" w:rsidRDefault="003E5256">
      <w:pPr>
        <w:pStyle w:val="ListParagraph"/>
        <w:numPr>
          <w:ilvl w:val="0"/>
          <w:numId w:val="2"/>
        </w:numPr>
        <w:spacing w:after="70" w:line="256" w:lineRule="auto"/>
      </w:pPr>
      <w:r>
        <w:rPr>
          <w:color w:val="222222"/>
        </w:rPr>
        <w:t>Design of Experiments; 7 QC Tools; Quality &amp; Operational Excellence.</w:t>
      </w:r>
    </w:p>
    <w:p w:rsidR="00BE0713" w:rsidRDefault="003E5256">
      <w:pPr>
        <w:keepNext/>
        <w:spacing w:before="170" w:after="80"/>
      </w:pPr>
      <w:r>
        <w:rPr>
          <w:b/>
          <w:bCs/>
          <w:color w:val="B8860B"/>
          <w:sz w:val="23"/>
          <w:szCs w:val="23"/>
        </w:rPr>
        <w:t>Project Management &amp; Agile</w:t>
      </w:r>
    </w:p>
    <w:p w:rsidR="00BE0713" w:rsidRDefault="003E5256">
      <w:pPr>
        <w:pStyle w:val="ListParagraph"/>
        <w:numPr>
          <w:ilvl w:val="0"/>
          <w:numId w:val="2"/>
        </w:numPr>
        <w:spacing w:after="70" w:line="256" w:lineRule="auto"/>
      </w:pPr>
      <w:r>
        <w:rPr>
          <w:color w:val="222222"/>
        </w:rPr>
        <w:t>35-Hour PMP® Exam Preparation; Introduction to Project Management.</w:t>
      </w:r>
    </w:p>
    <w:p w:rsidR="00BE0713" w:rsidRDefault="003E5256">
      <w:pPr>
        <w:pStyle w:val="ListParagraph"/>
        <w:numPr>
          <w:ilvl w:val="0"/>
          <w:numId w:val="2"/>
        </w:numPr>
        <w:spacing w:after="70" w:line="256" w:lineRule="auto"/>
      </w:pPr>
      <w:r>
        <w:rPr>
          <w:color w:val="222222"/>
        </w:rPr>
        <w:t>Agile Project Management; Scrum &amp; Kanban fundamentals.</w:t>
      </w:r>
    </w:p>
    <w:p w:rsidR="00BE0713" w:rsidRDefault="003E5256">
      <w:pPr>
        <w:keepNext/>
        <w:spacing w:before="170" w:after="80"/>
      </w:pPr>
      <w:r>
        <w:rPr>
          <w:b/>
          <w:bCs/>
          <w:color w:val="B8860B"/>
          <w:sz w:val="23"/>
          <w:szCs w:val="23"/>
        </w:rPr>
        <w:t>Leadership, Change &amp; Facilitation</w:t>
      </w:r>
    </w:p>
    <w:p w:rsidR="00BE0713" w:rsidRDefault="003E5256">
      <w:pPr>
        <w:pStyle w:val="ListParagraph"/>
        <w:numPr>
          <w:ilvl w:val="0"/>
          <w:numId w:val="2"/>
        </w:numPr>
        <w:spacing w:after="70" w:line="256" w:lineRule="auto"/>
      </w:pPr>
      <w:r>
        <w:rPr>
          <w:color w:val="222222"/>
        </w:rPr>
        <w:t>Servant Leadership; Leadership Development; Strategic Alignment.</w:t>
      </w:r>
    </w:p>
    <w:p w:rsidR="00BE0713" w:rsidRDefault="003E5256">
      <w:pPr>
        <w:pStyle w:val="ListParagraph"/>
        <w:numPr>
          <w:ilvl w:val="0"/>
          <w:numId w:val="2"/>
        </w:numPr>
        <w:spacing w:after="70" w:line="256" w:lineRule="auto"/>
      </w:pPr>
      <w:r>
        <w:rPr>
          <w:color w:val="222222"/>
        </w:rPr>
        <w:t>Change Management (ADKAR); Team Engagement &amp; Communication.</w:t>
      </w:r>
    </w:p>
    <w:p w:rsidR="00BE0713" w:rsidRDefault="003E5256">
      <w:pPr>
        <w:pStyle w:val="ListParagraph"/>
        <w:numPr>
          <w:ilvl w:val="0"/>
          <w:numId w:val="2"/>
        </w:numPr>
        <w:spacing w:after="70" w:line="256" w:lineRule="auto"/>
      </w:pPr>
      <w:r>
        <w:rPr>
          <w:color w:val="222222"/>
        </w:rPr>
        <w:t>Group Facilitation; Everything DiSC leadership assessments.</w:t>
      </w:r>
    </w:p>
    <w:p w:rsidR="00BE0713" w:rsidRDefault="003E5256">
      <w:pPr>
        <w:keepNext/>
        <w:spacing w:before="170" w:after="80"/>
      </w:pPr>
      <w:r>
        <w:rPr>
          <w:b/>
          <w:bCs/>
          <w:color w:val="B8860B"/>
          <w:sz w:val="23"/>
          <w:szCs w:val="23"/>
        </w:rPr>
        <w:t>Data &amp; Analysis</w:t>
      </w:r>
    </w:p>
    <w:p w:rsidR="00BE0713" w:rsidRDefault="003E5256">
      <w:pPr>
        <w:pStyle w:val="ListParagraph"/>
        <w:numPr>
          <w:ilvl w:val="0"/>
          <w:numId w:val="2"/>
        </w:numPr>
        <w:spacing w:after="70" w:line="256" w:lineRule="auto"/>
      </w:pPr>
      <w:r>
        <w:rPr>
          <w:color w:val="222222"/>
        </w:rPr>
        <w:t>Data Analysis (Excel, Minitab, Power BI); KPI Development &amp; Performance Dashboards.</w:t>
      </w:r>
    </w:p>
    <w:p w:rsidR="00BE0713" w:rsidRDefault="003E5256">
      <w:pPr>
        <w:pStyle w:val="ListParagraph"/>
        <w:numPr>
          <w:ilvl w:val="0"/>
          <w:numId w:val="2"/>
        </w:numPr>
        <w:spacing w:after="70" w:line="256" w:lineRule="auto"/>
      </w:pPr>
      <w:r>
        <w:rPr>
          <w:color w:val="222222"/>
        </w:rPr>
        <w:t>Time &amp; Motion studies (MOST methodology).</w:t>
      </w:r>
    </w:p>
    <w:p w:rsidR="00BE0713" w:rsidRDefault="003E5256">
      <w:pPr>
        <w:keepNext/>
        <w:spacing w:before="170" w:after="80"/>
      </w:pPr>
      <w:r>
        <w:rPr>
          <w:b/>
          <w:bCs/>
          <w:color w:val="B8860B"/>
          <w:sz w:val="23"/>
          <w:szCs w:val="23"/>
        </w:rPr>
        <w:t>Experiential &amp; Gemba-Based Learning</w:t>
      </w:r>
    </w:p>
    <w:p w:rsidR="00BE0713" w:rsidRDefault="003E5256">
      <w:pPr>
        <w:pStyle w:val="ListParagraph"/>
        <w:numPr>
          <w:ilvl w:val="0"/>
          <w:numId w:val="2"/>
        </w:numPr>
        <w:spacing w:after="70" w:line="256" w:lineRule="auto"/>
      </w:pPr>
      <w:r>
        <w:rPr>
          <w:color w:val="222222"/>
        </w:rPr>
        <w:t>LEGO execution simulations — planning, standard work, and flow under real pressure.</w:t>
      </w:r>
    </w:p>
    <w:p w:rsidR="00BE0713" w:rsidRDefault="003E5256">
      <w:pPr>
        <w:pStyle w:val="ListParagraph"/>
        <w:numPr>
          <w:ilvl w:val="0"/>
          <w:numId w:val="2"/>
        </w:numPr>
        <w:spacing w:after="70" w:line="256" w:lineRule="auto"/>
      </w:pPr>
      <w:r>
        <w:rPr>
          <w:color w:val="222222"/>
        </w:rPr>
        <w:t>Toyota Motor Manufacturing plant study visits; structured Gemba walks.</w:t>
      </w:r>
    </w:p>
    <w:p w:rsidR="00BE0713" w:rsidRDefault="003E5256">
      <w:pPr>
        <w:pStyle w:val="ListParagraph"/>
        <w:numPr>
          <w:ilvl w:val="0"/>
          <w:numId w:val="2"/>
        </w:numPr>
        <w:spacing w:after="70" w:line="256" w:lineRule="auto"/>
      </w:pPr>
      <w:r>
        <w:rPr>
          <w:color w:val="222222"/>
        </w:rPr>
        <w:t>Hands-on Kaizen facilitation with real workplace problems — adult learning that sticks.</w:t>
      </w:r>
    </w:p>
    <w:p w:rsidR="00BE0713" w:rsidRDefault="003E5256">
      <w:pPr>
        <w:keepNext/>
        <w:spacing w:before="240" w:after="110"/>
      </w:pPr>
      <w:r>
        <w:rPr>
          <w:b/>
          <w:bCs/>
          <w:color w:val="1F3864"/>
          <w:sz w:val="27"/>
          <w:szCs w:val="27"/>
        </w:rPr>
        <w:t>8.  EDUCATION &amp; PROFESSIONAL CERTIFICATIONS</w:t>
      </w:r>
    </w:p>
    <w:p w:rsidR="00BE0713" w:rsidRDefault="003E5256">
      <w:pPr>
        <w:pStyle w:val="ListParagraph"/>
        <w:numPr>
          <w:ilvl w:val="0"/>
          <w:numId w:val="2"/>
        </w:numPr>
        <w:spacing w:after="70" w:line="256" w:lineRule="auto"/>
      </w:pPr>
      <w:r>
        <w:rPr>
          <w:color w:val="222222"/>
        </w:rPr>
        <w:t>Mechanical Engineering Diploma (Specializing in Automotive).</w:t>
      </w:r>
    </w:p>
    <w:p w:rsidR="00BE0713" w:rsidRDefault="003E5256">
      <w:pPr>
        <w:pStyle w:val="ListParagraph"/>
        <w:numPr>
          <w:ilvl w:val="0"/>
          <w:numId w:val="2"/>
        </w:numPr>
        <w:spacing w:after="70" w:line="256" w:lineRule="auto"/>
      </w:pPr>
      <w:r>
        <w:rPr>
          <w:color w:val="222222"/>
        </w:rPr>
        <w:t>Project Management Professional (PMP®) and Agile Certified Practitioner (PMI-ACP®) — PMI, USA.</w:t>
      </w:r>
    </w:p>
    <w:p w:rsidR="00BE0713" w:rsidRDefault="003E5256">
      <w:pPr>
        <w:pStyle w:val="ListParagraph"/>
        <w:numPr>
          <w:ilvl w:val="0"/>
          <w:numId w:val="2"/>
        </w:numPr>
        <w:spacing w:after="70" w:line="256" w:lineRule="auto"/>
      </w:pPr>
      <w:r>
        <w:rPr>
          <w:color w:val="222222"/>
        </w:rPr>
        <w:t>Certified Six Sigma Black Belt (CSSBB®) — ASQ, USA.</w:t>
      </w:r>
    </w:p>
    <w:p w:rsidR="00BE0713" w:rsidRDefault="003E5256">
      <w:pPr>
        <w:pStyle w:val="ListParagraph"/>
        <w:numPr>
          <w:ilvl w:val="0"/>
          <w:numId w:val="2"/>
        </w:numPr>
        <w:spacing w:after="70" w:line="256" w:lineRule="auto"/>
      </w:pPr>
      <w:r>
        <w:rPr>
          <w:color w:val="222222"/>
        </w:rPr>
        <w:t>Lean Six Sigma Master Black Belt — International Six Sigma Institute (ISSI).</w:t>
      </w:r>
    </w:p>
    <w:p w:rsidR="00BE0713" w:rsidRDefault="003E5256">
      <w:pPr>
        <w:pStyle w:val="ListParagraph"/>
        <w:numPr>
          <w:ilvl w:val="0"/>
          <w:numId w:val="2"/>
        </w:numPr>
        <w:spacing w:after="70" w:line="256" w:lineRule="auto"/>
      </w:pPr>
      <w:r>
        <w:rPr>
          <w:color w:val="222222"/>
        </w:rPr>
        <w:t>Certified Scrum Master (CSM®) — Scrum Alliance.</w:t>
      </w:r>
    </w:p>
    <w:p w:rsidR="00BE0713" w:rsidRDefault="003E5256">
      <w:pPr>
        <w:pStyle w:val="ListParagraph"/>
        <w:numPr>
          <w:ilvl w:val="0"/>
          <w:numId w:val="2"/>
        </w:numPr>
        <w:spacing w:after="70" w:line="256" w:lineRule="auto"/>
      </w:pPr>
      <w:r>
        <w:rPr>
          <w:color w:val="222222"/>
        </w:rPr>
        <w:t>Certified ADKAR Change Management Practitioner — PROSCI, USA.</w:t>
      </w:r>
    </w:p>
    <w:p w:rsidR="00BE0713" w:rsidRDefault="003E5256">
      <w:pPr>
        <w:pStyle w:val="ListParagraph"/>
        <w:numPr>
          <w:ilvl w:val="0"/>
          <w:numId w:val="2"/>
        </w:numPr>
        <w:spacing w:after="70" w:line="256" w:lineRule="auto"/>
      </w:pPr>
      <w:r>
        <w:rPr>
          <w:color w:val="222222"/>
        </w:rPr>
        <w:t>Certified Facilitator — ICA Associates, Canada.</w:t>
      </w:r>
    </w:p>
    <w:p w:rsidR="00BE0713" w:rsidRDefault="003E5256">
      <w:pPr>
        <w:pStyle w:val="ListParagraph"/>
        <w:numPr>
          <w:ilvl w:val="0"/>
          <w:numId w:val="2"/>
        </w:numPr>
        <w:spacing w:after="70" w:line="256" w:lineRule="auto"/>
      </w:pPr>
      <w:r>
        <w:rPr>
          <w:color w:val="222222"/>
        </w:rPr>
        <w:t>Certified in MOST (Maynard Operation Sequence Technique — Time &amp; Motion) — Accenture, USA.</w:t>
      </w:r>
    </w:p>
    <w:p w:rsidR="00BE0713" w:rsidRDefault="003E5256">
      <w:pPr>
        <w:pStyle w:val="ListParagraph"/>
        <w:numPr>
          <w:ilvl w:val="0"/>
          <w:numId w:val="2"/>
        </w:numPr>
        <w:spacing w:after="70" w:line="256" w:lineRule="auto"/>
      </w:pPr>
      <w:r>
        <w:rPr>
          <w:color w:val="222222"/>
        </w:rPr>
        <w:t>Certified Microsoft Data Analysis — NIIT, India.</w:t>
      </w:r>
    </w:p>
    <w:p w:rsidR="00BE0713" w:rsidRDefault="003E5256">
      <w:pPr>
        <w:keepNext/>
        <w:spacing w:before="240" w:after="110"/>
      </w:pPr>
      <w:r>
        <w:rPr>
          <w:b/>
          <w:bCs/>
          <w:color w:val="1F3864"/>
          <w:sz w:val="27"/>
          <w:szCs w:val="27"/>
        </w:rPr>
        <w:t>9.  PROFESSIONAL TRAINING PARTNERSHIPS &amp; CHAPTER ENGAGEMENTS</w:t>
      </w:r>
    </w:p>
    <w:p w:rsidR="00BE0713" w:rsidRDefault="003E5256">
      <w:pPr>
        <w:pStyle w:val="ListParagraph"/>
        <w:numPr>
          <w:ilvl w:val="0"/>
          <w:numId w:val="2"/>
        </w:numPr>
        <w:spacing w:after="70" w:line="256" w:lineRule="auto"/>
      </w:pPr>
      <w:r>
        <w:rPr>
          <w:color w:val="222222"/>
        </w:rPr>
        <w:t>Authorized Partner &amp; Trainer — PMP® / CAPM® Preparation, PMI USA (past standing, held through 2025; renewal in progress).</w:t>
      </w:r>
    </w:p>
    <w:p w:rsidR="00BE0713" w:rsidRDefault="003E5256">
      <w:pPr>
        <w:pStyle w:val="ListParagraph"/>
        <w:numPr>
          <w:ilvl w:val="0"/>
          <w:numId w:val="2"/>
        </w:numPr>
        <w:spacing w:after="70" w:line="256" w:lineRule="auto"/>
      </w:pPr>
      <w:r>
        <w:rPr>
          <w:color w:val="222222"/>
        </w:rPr>
        <w:t>Authorized Partner &amp; Trainer — Lean &amp; Six Sigma Courses, ASQ USA (current).</w:t>
      </w:r>
    </w:p>
    <w:p w:rsidR="00BE0713" w:rsidRDefault="003E5256">
      <w:pPr>
        <w:pStyle w:val="ListParagraph"/>
        <w:numPr>
          <w:ilvl w:val="0"/>
          <w:numId w:val="2"/>
        </w:numPr>
        <w:spacing w:after="70" w:line="256" w:lineRule="auto"/>
      </w:pPr>
      <w:r>
        <w:rPr>
          <w:color w:val="222222"/>
        </w:rPr>
        <w:t>Authorized Partner &amp; Trainer — Everything DiSC (Work of Leaders, Workplace, Agile EQ), Wiley Group USA (past standing, held through 2021).</w:t>
      </w:r>
    </w:p>
    <w:p w:rsidR="0011798A" w:rsidRDefault="0011798A"/>
    <w:p w:rsidR="00BE0713" w:rsidRDefault="003E5256">
      <w:pPr>
        <w:pStyle w:val="ListParagraph"/>
        <w:numPr>
          <w:ilvl w:val="0"/>
          <w:numId w:val="2"/>
        </w:numPr>
        <w:spacing w:after="70" w:line="256" w:lineRule="auto"/>
      </w:pPr>
      <w:r>
        <w:rPr>
          <w:color w:val="222222"/>
        </w:rPr>
        <w:t>Repeat guest trainer and workshop leader: OACETT; PMI Chapters (Lakeshore, Durham, PMI-CTT); ASQ Chapters (Toronto, London, Kitchener); ASCM (Toronto, Ottawa); HRPA; Nuclear Innovation Institute — thousands of Ontario professionals trained through chapter events.</w:t>
      </w:r>
    </w:p>
    <w:p w:rsidR="00BE0713" w:rsidRDefault="003E5256">
      <w:pPr>
        <w:keepNext/>
        <w:spacing w:before="240" w:after="110"/>
      </w:pPr>
      <w:r>
        <w:rPr>
          <w:b/>
          <w:bCs/>
          <w:color w:val="1F3864"/>
          <w:sz w:val="27"/>
          <w:szCs w:val="27"/>
        </w:rPr>
        <w:t>10.  INDUSTRIES &amp; ORGANIZATIONS SERVED</w:t>
      </w:r>
    </w:p>
    <w:p w:rsidR="00BE0713" w:rsidRDefault="003E5256">
      <w:pPr>
        <w:keepNext/>
        <w:spacing w:before="170" w:after="80"/>
      </w:pPr>
      <w:r>
        <w:rPr>
          <w:b/>
          <w:bCs/>
          <w:color w:val="B8860B"/>
          <w:sz w:val="23"/>
          <w:szCs w:val="23"/>
        </w:rPr>
        <w:t>Public Service &amp; Transit</w:t>
      </w:r>
    </w:p>
    <w:p w:rsidR="00BE0713" w:rsidRDefault="003E5256">
      <w:pPr>
        <w:spacing w:after="120" w:line="256" w:lineRule="auto"/>
      </w:pPr>
      <w:r>
        <w:rPr>
          <w:color w:val="222222"/>
        </w:rPr>
        <w:t>City of Mississauga; City of Vaughan (HR, Legal, Tax, Purchasing, OCIO); Town of Whitby (Roads &amp; Construction); City of Markham (HR); City of Oshawa (By-Law, HR &amp; Fire); City of Barrie (Environment); TTC (Materials Management); GO Transit / Metrolinx (Bus Maintenance, IT).</w:t>
      </w:r>
    </w:p>
    <w:p w:rsidR="00BE0713" w:rsidRDefault="003E5256">
      <w:pPr>
        <w:keepNext/>
        <w:spacing w:before="170" w:after="80"/>
      </w:pPr>
      <w:r>
        <w:rPr>
          <w:b/>
          <w:bCs/>
          <w:color w:val="B8860B"/>
          <w:sz w:val="23"/>
          <w:szCs w:val="23"/>
        </w:rPr>
        <w:t>Nuclear, Hydro &amp; Infrastructure</w:t>
      </w:r>
    </w:p>
    <w:p w:rsidR="00BE0713" w:rsidRDefault="003E5256">
      <w:pPr>
        <w:spacing w:after="120" w:line="256" w:lineRule="auto"/>
      </w:pPr>
      <w:r>
        <w:rPr>
          <w:color w:val="222222"/>
        </w:rPr>
        <w:t>Ontario Power Generation (OPG); Bruce Power (through NPX Innovation); Nuclear Promise X; FUGRO; facilities maintenance and road construction organizations.</w:t>
      </w:r>
    </w:p>
    <w:p w:rsidR="00BE0713" w:rsidRDefault="003E5256">
      <w:pPr>
        <w:keepNext/>
        <w:spacing w:before="170" w:after="80"/>
      </w:pPr>
      <w:r>
        <w:rPr>
          <w:b/>
          <w:bCs/>
          <w:color w:val="B8860B"/>
          <w:sz w:val="23"/>
          <w:szCs w:val="23"/>
        </w:rPr>
        <w:t>Manufacturing &amp; Operations</w:t>
      </w:r>
    </w:p>
    <w:p w:rsidR="00BE0713" w:rsidRDefault="003E5256">
      <w:pPr>
        <w:spacing w:after="120" w:line="256" w:lineRule="auto"/>
      </w:pPr>
      <w:r>
        <w:rPr>
          <w:color w:val="222222"/>
        </w:rPr>
        <w:t>Kobay Enstel Automotive; Amra Plastics; Ram Plastics; Fellfab; NUCAP Industries; Vuteq Canada; TORO Group; ProTemp Glass; Mirion Technologies; NIICO Kitchen Cabinets; Quad Steel; Coveris Packaging.</w:t>
      </w:r>
    </w:p>
    <w:p w:rsidR="00BE0713" w:rsidRDefault="003E5256">
      <w:pPr>
        <w:keepNext/>
        <w:spacing w:before="170" w:after="80"/>
      </w:pPr>
      <w:r>
        <w:rPr>
          <w:b/>
          <w:bCs/>
          <w:color w:val="B8860B"/>
          <w:sz w:val="23"/>
          <w:szCs w:val="23"/>
        </w:rPr>
        <w:t>Healthcare &amp; Biopharma</w:t>
      </w:r>
    </w:p>
    <w:p w:rsidR="00BE0713" w:rsidRDefault="003E5256">
      <w:pPr>
        <w:spacing w:after="120" w:line="256" w:lineRule="auto"/>
      </w:pPr>
      <w:r>
        <w:rPr>
          <w:color w:val="222222"/>
        </w:rPr>
        <w:t>AstraZeneca; Canadian Medical Alliance; Pace Cardiology (Southlake Hospital); Wise Elephant Family Health Team; urgent care and endoscopy clinics; biopharma manufacturing training.</w:t>
      </w:r>
    </w:p>
    <w:p w:rsidR="00BE0713" w:rsidRDefault="003E5256">
      <w:pPr>
        <w:keepNext/>
        <w:spacing w:before="170" w:after="80"/>
      </w:pPr>
      <w:r>
        <w:rPr>
          <w:b/>
          <w:bCs/>
          <w:color w:val="B8860B"/>
          <w:sz w:val="23"/>
          <w:szCs w:val="23"/>
        </w:rPr>
        <w:t>Environmental, Food Processing &amp; Cannabis</w:t>
      </w:r>
    </w:p>
    <w:p w:rsidR="00BE0713" w:rsidRDefault="003E5256">
      <w:pPr>
        <w:spacing w:after="120" w:line="256" w:lineRule="auto"/>
      </w:pPr>
      <w:r>
        <w:rPr>
          <w:color w:val="222222"/>
        </w:rPr>
        <w:t>Ontario environmental services / organics processing employer (details on request); Embassy Foods; VG Meats; Rowe Farms; Rothsay; Medisun Inc.; Mera Cannabis.</w:t>
      </w:r>
    </w:p>
    <w:p w:rsidR="00BE0713" w:rsidRDefault="003E5256">
      <w:pPr>
        <w:keepNext/>
        <w:spacing w:before="170" w:after="80"/>
      </w:pPr>
      <w:r>
        <w:rPr>
          <w:b/>
          <w:bCs/>
          <w:color w:val="B8860B"/>
          <w:sz w:val="23"/>
          <w:szCs w:val="23"/>
        </w:rPr>
        <w:t>Service, Finance, IT &amp; Transportation</w:t>
      </w:r>
    </w:p>
    <w:p w:rsidR="00BE0713" w:rsidRDefault="003E5256">
      <w:pPr>
        <w:spacing w:after="120" w:line="256" w:lineRule="auto"/>
      </w:pPr>
      <w:r>
        <w:rPr>
          <w:color w:val="222222"/>
        </w:rPr>
        <w:t>Intact Insurance; Munich Re-Insurance; FirstOntario Credit Union; Wealth Stewards; ERCO Worldwide; Royal Conservatory of Music; Interline Industrial Equipment; Morton Wholesale Food Distribution; RS Rush Logistics; Fix Auto (5 locations); Mississauga Bus &amp; Coach; Skyway Coach; Maple Ridge Community.</w:t>
      </w:r>
    </w:p>
    <w:p w:rsidR="00BE0713" w:rsidRDefault="003E5256">
      <w:pPr>
        <w:keepNext/>
        <w:spacing w:before="240" w:after="110"/>
      </w:pPr>
      <w:r>
        <w:rPr>
          <w:b/>
          <w:bCs/>
          <w:color w:val="1F3864"/>
          <w:sz w:val="27"/>
          <w:szCs w:val="27"/>
        </w:rPr>
        <w:t>11.  WORKFORCE DEVELOPMENT IMPACT — SUMMARY</w:t>
      </w:r>
    </w:p>
    <w:p w:rsidR="00BE0713" w:rsidRDefault="003E5256">
      <w:pPr>
        <w:pStyle w:val="ListParagraph"/>
        <w:numPr>
          <w:ilvl w:val="0"/>
          <w:numId w:val="2"/>
        </w:numPr>
        <w:spacing w:after="70" w:line="256" w:lineRule="auto"/>
      </w:pPr>
      <w:r>
        <w:rPr>
          <w:color w:val="222222"/>
        </w:rPr>
        <w:t>Trained and coached over 2,500 employees across Ontario, North America, India, and worldwide.</w:t>
      </w:r>
    </w:p>
    <w:p w:rsidR="00BE0713" w:rsidRDefault="003E5256">
      <w:pPr>
        <w:pStyle w:val="ListParagraph"/>
        <w:numPr>
          <w:ilvl w:val="0"/>
          <w:numId w:val="2"/>
        </w:numPr>
        <w:spacing w:after="70" w:line="256" w:lineRule="auto"/>
      </w:pPr>
      <w:r>
        <w:rPr>
          <w:color w:val="222222"/>
        </w:rPr>
        <w:t>Supported more than 500 improvement teams across 120+ organizations.</w:t>
      </w:r>
    </w:p>
    <w:p w:rsidR="00BE0713" w:rsidRDefault="003E5256">
      <w:pPr>
        <w:pStyle w:val="ListParagraph"/>
        <w:numPr>
          <w:ilvl w:val="0"/>
          <w:numId w:val="2"/>
        </w:numPr>
        <w:spacing w:after="70" w:line="256" w:lineRule="auto"/>
      </w:pPr>
      <w:r>
        <w:rPr>
          <w:color w:val="222222"/>
        </w:rPr>
        <w:t>Delivered 300+ Lean Six Sigma, Leadership, and Project Management training programs.</w:t>
      </w:r>
    </w:p>
    <w:p w:rsidR="00BE0713" w:rsidRDefault="003E5256">
      <w:pPr>
        <w:pStyle w:val="ListParagraph"/>
        <w:numPr>
          <w:ilvl w:val="0"/>
          <w:numId w:val="2"/>
        </w:numPr>
        <w:spacing w:after="70" w:line="256" w:lineRule="auto"/>
      </w:pPr>
      <w:r>
        <w:rPr>
          <w:color w:val="222222"/>
        </w:rPr>
        <w:t>Developed transferable workplace skills: teamwork, leadership, problem solving, communication, and operational improvement.</w:t>
      </w:r>
    </w:p>
    <w:p w:rsidR="00BE0713" w:rsidRDefault="003E5256">
      <w:pPr>
        <w:pStyle w:val="ListParagraph"/>
        <w:numPr>
          <w:ilvl w:val="0"/>
          <w:numId w:val="2"/>
        </w:numPr>
        <w:spacing w:after="70" w:line="256" w:lineRule="auto"/>
      </w:pPr>
      <w:r>
        <w:rPr>
          <w:color w:val="222222"/>
        </w:rPr>
        <w:t>Coached at every level — frontline employees, supervisors, managers, executives — in unionized and non-unionized environments.</w:t>
      </w:r>
    </w:p>
    <w:p w:rsidR="00BE0713" w:rsidRDefault="003E5256">
      <w:pPr>
        <w:pStyle w:val="ListParagraph"/>
        <w:numPr>
          <w:ilvl w:val="0"/>
          <w:numId w:val="2"/>
        </w:numPr>
        <w:spacing w:after="70" w:line="256" w:lineRule="auto"/>
      </w:pPr>
      <w:r>
        <w:rPr>
          <w:color w:val="222222"/>
        </w:rPr>
        <w:t>Helped organizations build internal capability sustained by their own trained employees.</w:t>
      </w:r>
    </w:p>
    <w:p w:rsidR="00BE0713" w:rsidRDefault="003E5256">
      <w:pPr>
        <w:pStyle w:val="ListParagraph"/>
        <w:numPr>
          <w:ilvl w:val="0"/>
          <w:numId w:val="2"/>
        </w:numPr>
        <w:spacing w:after="70" w:line="256" w:lineRule="auto"/>
      </w:pPr>
      <w:r>
        <w:rPr>
          <w:color w:val="222222"/>
        </w:rPr>
        <w:t>Improved employee engagement, retention, safety awareness, and continuous improvement culture.</w:t>
      </w:r>
    </w:p>
    <w:p w:rsidR="00BE0713" w:rsidRDefault="003E5256">
      <w:pPr>
        <w:pStyle w:val="ListParagraph"/>
        <w:numPr>
          <w:ilvl w:val="0"/>
          <w:numId w:val="2"/>
        </w:numPr>
        <w:spacing w:after="70" w:line="256" w:lineRule="auto"/>
      </w:pPr>
      <w:r>
        <w:rPr>
          <w:color w:val="222222"/>
        </w:rPr>
        <w:t>97% training satisfaction score across delivered programs (end-of-course participant surveys).</w:t>
      </w:r>
    </w:p>
    <w:p w:rsidR="00BE0713" w:rsidRDefault="003E5256">
      <w:pPr>
        <w:spacing w:before="120" w:after="80" w:line="256" w:lineRule="auto"/>
      </w:pPr>
      <w:r>
        <w:rPr>
          <w:i/>
          <w:iCs/>
          <w:color w:val="595959"/>
          <w:sz w:val="19"/>
          <w:szCs w:val="19"/>
        </w:rPr>
        <w:t>References, testimonials, and detailed case studies available upon request.</w:t>
      </w:r>
    </w:p>
    <w:p w:rsidR="00BE0713" w:rsidRDefault="003E5256">
      <w:pPr>
        <w:keepLines/>
        <w:pBdr>
          <w:top w:val="single" w:sz="8" w:space="0" w:color="1F3864"/>
        </w:pBdr>
        <w:spacing w:before="40"/>
      </w:pPr>
      <w:r w:rsidRPr="009D614B">
        <w:rPr>
          <w:b/>
          <w:bCs/>
          <w:color w:val="1F3864"/>
          <w:sz w:val="19"/>
          <w:szCs w:val="19"/>
        </w:rPr>
        <w:t>QCDMS — “We Challenge the Status Quo”  |  Quality • Cost • Delivery • Morale • Safety</w:t>
      </w:r>
    </w:p>
    <w:sectPr w:rsidR="00BE0713" w:rsidSect="0011798A">
      <w:pgSz w:w="12240" w:h="15840"/>
      <w:pgMar w:top="1000" w:right="1000" w:bottom="1000" w:left="100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2044E"/>
    <w:multiLevelType w:val="hybridMultilevel"/>
    <w:tmpl w:val="BB82DB4E"/>
    <w:lvl w:ilvl="0" w:tplc="C3F4EEE4">
      <w:start w:val="1"/>
      <w:numFmt w:val="bullet"/>
      <w:lvlText w:val="•"/>
      <w:lvlJc w:val="left"/>
      <w:pPr>
        <w:ind w:left="403" w:hanging="230"/>
      </w:pPr>
    </w:lvl>
    <w:lvl w:ilvl="1" w:tplc="69683644">
      <w:numFmt w:val="decimal"/>
      <w:lvlText w:val=""/>
      <w:lvlJc w:val="left"/>
    </w:lvl>
    <w:lvl w:ilvl="2" w:tplc="2A8202B2">
      <w:numFmt w:val="decimal"/>
      <w:lvlText w:val=""/>
      <w:lvlJc w:val="left"/>
    </w:lvl>
    <w:lvl w:ilvl="3" w:tplc="AF140ECC">
      <w:numFmt w:val="decimal"/>
      <w:lvlText w:val=""/>
      <w:lvlJc w:val="left"/>
    </w:lvl>
    <w:lvl w:ilvl="4" w:tplc="11A64F20">
      <w:numFmt w:val="decimal"/>
      <w:lvlText w:val=""/>
      <w:lvlJc w:val="left"/>
    </w:lvl>
    <w:lvl w:ilvl="5" w:tplc="D31A3A56">
      <w:numFmt w:val="decimal"/>
      <w:lvlText w:val=""/>
      <w:lvlJc w:val="left"/>
    </w:lvl>
    <w:lvl w:ilvl="6" w:tplc="77EE47F6">
      <w:numFmt w:val="decimal"/>
      <w:lvlText w:val=""/>
      <w:lvlJc w:val="left"/>
    </w:lvl>
    <w:lvl w:ilvl="7" w:tplc="392492AA">
      <w:numFmt w:val="decimal"/>
      <w:lvlText w:val=""/>
      <w:lvlJc w:val="left"/>
    </w:lvl>
    <w:lvl w:ilvl="8" w:tplc="2A4AC7A2">
      <w:numFmt w:val="decimal"/>
      <w:lvlText w:val=""/>
      <w:lvlJc w:val="left"/>
    </w:lvl>
  </w:abstractNum>
  <w:abstractNum w:abstractNumId="1">
    <w:nsid w:val="52512462"/>
    <w:multiLevelType w:val="hybridMultilevel"/>
    <w:tmpl w:val="11DEDD72"/>
    <w:lvl w:ilvl="0" w:tplc="FC947694">
      <w:start w:val="1"/>
      <w:numFmt w:val="bullet"/>
      <w:lvlText w:val="●"/>
      <w:lvlJc w:val="left"/>
      <w:pPr>
        <w:ind w:left="720" w:hanging="360"/>
      </w:pPr>
    </w:lvl>
    <w:lvl w:ilvl="1" w:tplc="9DE85FDA">
      <w:start w:val="1"/>
      <w:numFmt w:val="bullet"/>
      <w:lvlText w:val="○"/>
      <w:lvlJc w:val="left"/>
      <w:pPr>
        <w:ind w:left="1440" w:hanging="360"/>
      </w:pPr>
    </w:lvl>
    <w:lvl w:ilvl="2" w:tplc="B74A13F4">
      <w:start w:val="1"/>
      <w:numFmt w:val="bullet"/>
      <w:lvlText w:val="■"/>
      <w:lvlJc w:val="left"/>
      <w:pPr>
        <w:ind w:left="2160" w:hanging="360"/>
      </w:pPr>
    </w:lvl>
    <w:lvl w:ilvl="3" w:tplc="F336FC04">
      <w:start w:val="1"/>
      <w:numFmt w:val="bullet"/>
      <w:lvlText w:val="●"/>
      <w:lvlJc w:val="left"/>
      <w:pPr>
        <w:ind w:left="2880" w:hanging="360"/>
      </w:pPr>
    </w:lvl>
    <w:lvl w:ilvl="4" w:tplc="E0F0E3CE">
      <w:start w:val="1"/>
      <w:numFmt w:val="bullet"/>
      <w:lvlText w:val="○"/>
      <w:lvlJc w:val="left"/>
      <w:pPr>
        <w:ind w:left="3600" w:hanging="360"/>
      </w:pPr>
    </w:lvl>
    <w:lvl w:ilvl="5" w:tplc="EBBC4A68">
      <w:start w:val="1"/>
      <w:numFmt w:val="bullet"/>
      <w:lvlText w:val="■"/>
      <w:lvlJc w:val="left"/>
      <w:pPr>
        <w:ind w:left="4320" w:hanging="360"/>
      </w:pPr>
    </w:lvl>
    <w:lvl w:ilvl="6" w:tplc="F11EA752">
      <w:start w:val="1"/>
      <w:numFmt w:val="bullet"/>
      <w:lvlText w:val="●"/>
      <w:lvlJc w:val="left"/>
      <w:pPr>
        <w:ind w:left="5040" w:hanging="360"/>
      </w:pPr>
    </w:lvl>
    <w:lvl w:ilvl="7" w:tplc="714E2AC2">
      <w:start w:val="1"/>
      <w:numFmt w:val="bullet"/>
      <w:lvlText w:val="●"/>
      <w:lvlJc w:val="left"/>
      <w:pPr>
        <w:ind w:left="5760" w:hanging="360"/>
      </w:pPr>
    </w:lvl>
    <w:lvl w:ilvl="8" w:tplc="D52E04E2">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isplayBackgroundShape/>
  <w:defaultTabStop w:val="720"/>
  <w:characterSpacingControl w:val="doNotCompress"/>
  <w:compat/>
  <w:rsids>
    <w:rsidRoot w:val="00BE0713"/>
    <w:rsid w:val="0011798A"/>
    <w:rsid w:val="003C4205"/>
    <w:rsid w:val="003E5256"/>
    <w:rsid w:val="0041729E"/>
    <w:rsid w:val="00730293"/>
    <w:rsid w:val="007338F4"/>
    <w:rsid w:val="00754BF6"/>
    <w:rsid w:val="00960731"/>
    <w:rsid w:val="009D614B"/>
    <w:rsid w:val="00A438C1"/>
    <w:rsid w:val="00AD541A"/>
    <w:rsid w:val="00B76513"/>
    <w:rsid w:val="00BE0713"/>
    <w:rsid w:val="00EF13E7"/>
    <w:rsid w:val="00F217A4"/>
    <w:rsid w:val="00FE1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1"/>
        <w:szCs w:val="21"/>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8A"/>
  </w:style>
  <w:style w:type="paragraph" w:styleId="Heading1">
    <w:name w:val="heading 1"/>
    <w:uiPriority w:val="9"/>
    <w:qFormat/>
    <w:rsid w:val="0011798A"/>
    <w:pPr>
      <w:outlineLvl w:val="0"/>
    </w:pPr>
    <w:rPr>
      <w:color w:val="2E74B5"/>
      <w:sz w:val="32"/>
      <w:szCs w:val="32"/>
    </w:rPr>
  </w:style>
  <w:style w:type="paragraph" w:styleId="Heading2">
    <w:name w:val="heading 2"/>
    <w:uiPriority w:val="9"/>
    <w:semiHidden/>
    <w:unhideWhenUsed/>
    <w:qFormat/>
    <w:rsid w:val="0011798A"/>
    <w:pPr>
      <w:outlineLvl w:val="1"/>
    </w:pPr>
    <w:rPr>
      <w:color w:val="2E74B5"/>
      <w:sz w:val="26"/>
      <w:szCs w:val="26"/>
    </w:rPr>
  </w:style>
  <w:style w:type="paragraph" w:styleId="Heading3">
    <w:name w:val="heading 3"/>
    <w:uiPriority w:val="9"/>
    <w:semiHidden/>
    <w:unhideWhenUsed/>
    <w:qFormat/>
    <w:rsid w:val="0011798A"/>
    <w:pPr>
      <w:outlineLvl w:val="2"/>
    </w:pPr>
    <w:rPr>
      <w:color w:val="1F4D78"/>
      <w:sz w:val="24"/>
      <w:szCs w:val="24"/>
    </w:rPr>
  </w:style>
  <w:style w:type="paragraph" w:styleId="Heading4">
    <w:name w:val="heading 4"/>
    <w:uiPriority w:val="9"/>
    <w:semiHidden/>
    <w:unhideWhenUsed/>
    <w:qFormat/>
    <w:rsid w:val="0011798A"/>
    <w:pPr>
      <w:outlineLvl w:val="3"/>
    </w:pPr>
    <w:rPr>
      <w:i/>
      <w:iCs/>
      <w:color w:val="2E74B5"/>
    </w:rPr>
  </w:style>
  <w:style w:type="paragraph" w:styleId="Heading5">
    <w:name w:val="heading 5"/>
    <w:uiPriority w:val="9"/>
    <w:semiHidden/>
    <w:unhideWhenUsed/>
    <w:qFormat/>
    <w:rsid w:val="0011798A"/>
    <w:pPr>
      <w:outlineLvl w:val="4"/>
    </w:pPr>
    <w:rPr>
      <w:color w:val="2E74B5"/>
    </w:rPr>
  </w:style>
  <w:style w:type="paragraph" w:styleId="Heading6">
    <w:name w:val="heading 6"/>
    <w:uiPriority w:val="9"/>
    <w:semiHidden/>
    <w:unhideWhenUsed/>
    <w:qFormat/>
    <w:rsid w:val="0011798A"/>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1798A"/>
    <w:rPr>
      <w:sz w:val="56"/>
      <w:szCs w:val="56"/>
    </w:rPr>
  </w:style>
  <w:style w:type="paragraph" w:customStyle="1" w:styleId="Strong1">
    <w:name w:val="Strong1"/>
    <w:qFormat/>
    <w:rsid w:val="0011798A"/>
    <w:rPr>
      <w:b/>
      <w:bCs/>
    </w:rPr>
  </w:style>
  <w:style w:type="paragraph" w:styleId="ListParagraph">
    <w:name w:val="List Paragraph"/>
    <w:qFormat/>
    <w:rsid w:val="0011798A"/>
  </w:style>
  <w:style w:type="character" w:styleId="Hyperlink">
    <w:name w:val="Hyperlink"/>
    <w:uiPriority w:val="99"/>
    <w:unhideWhenUsed/>
    <w:rsid w:val="0011798A"/>
    <w:rPr>
      <w:color w:val="0563C1"/>
      <w:u w:val="single"/>
    </w:rPr>
  </w:style>
  <w:style w:type="character" w:styleId="FootnoteReference">
    <w:name w:val="footnote reference"/>
    <w:uiPriority w:val="99"/>
    <w:semiHidden/>
    <w:unhideWhenUsed/>
    <w:rsid w:val="0011798A"/>
    <w:rPr>
      <w:vertAlign w:val="superscript"/>
    </w:rPr>
  </w:style>
  <w:style w:type="paragraph" w:styleId="FootnoteText">
    <w:name w:val="footnote text"/>
    <w:link w:val="FootnoteTextChar"/>
    <w:uiPriority w:val="99"/>
    <w:semiHidden/>
    <w:unhideWhenUsed/>
    <w:rsid w:val="0011798A"/>
    <w:rPr>
      <w:sz w:val="20"/>
      <w:szCs w:val="20"/>
    </w:rPr>
  </w:style>
  <w:style w:type="character" w:customStyle="1" w:styleId="FootnoteTextChar">
    <w:name w:val="Footnote Text Char"/>
    <w:link w:val="FootnoteText"/>
    <w:uiPriority w:val="99"/>
    <w:semiHidden/>
    <w:unhideWhenUsed/>
    <w:rsid w:val="0011798A"/>
    <w:rPr>
      <w:sz w:val="20"/>
      <w:szCs w:val="20"/>
    </w:rPr>
  </w:style>
  <w:style w:type="character" w:styleId="EndnoteReference">
    <w:name w:val="endnote reference"/>
    <w:uiPriority w:val="99"/>
    <w:semiHidden/>
    <w:unhideWhenUsed/>
    <w:rsid w:val="0011798A"/>
    <w:rPr>
      <w:vertAlign w:val="superscript"/>
    </w:rPr>
  </w:style>
  <w:style w:type="paragraph" w:styleId="EndnoteText">
    <w:name w:val="endnote text"/>
    <w:link w:val="EndnoteTextChar"/>
    <w:uiPriority w:val="99"/>
    <w:semiHidden/>
    <w:unhideWhenUsed/>
    <w:rsid w:val="0011798A"/>
    <w:rPr>
      <w:sz w:val="20"/>
      <w:szCs w:val="20"/>
    </w:rPr>
  </w:style>
  <w:style w:type="character" w:customStyle="1" w:styleId="EndnoteTextChar">
    <w:name w:val="Endnote Text Char"/>
    <w:link w:val="EndnoteText"/>
    <w:uiPriority w:val="99"/>
    <w:semiHidden/>
    <w:unhideWhenUsed/>
    <w:rsid w:val="0011798A"/>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haranjit-singh-b-bb35b118/" TargetMode="External"/><Relationship Id="rId5" Type="http://schemas.openxmlformats.org/officeDocument/2006/relationships/hyperlink" Target="mailto:charanjitsingh.bawa@qcdm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2926</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2026-08-02T18:25:00Z</dcterms:created>
  <dcterms:modified xsi:type="dcterms:W3CDTF">2026-08-02T18:25:00Z</dcterms:modified>
</cp:coreProperties>
</file>